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56" w:rsidRPr="00FE1D56" w:rsidRDefault="00FE1D56" w:rsidP="00FE1D5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2"/>
        </w:rPr>
      </w:pPr>
      <w:r w:rsidRPr="00FE1D56">
        <w:rPr>
          <w:rFonts w:ascii="Tahoma" w:hAnsi="Tahoma" w:cs="Tahoma"/>
          <w:b/>
          <w:bCs/>
          <w:sz w:val="22"/>
        </w:rPr>
        <w:t>Státní úřad inspekce práce</w:t>
      </w:r>
    </w:p>
    <w:p w:rsidR="00FE1D56" w:rsidRPr="00FE1D56" w:rsidRDefault="00FE1D56" w:rsidP="00FE1D5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2"/>
        </w:rPr>
      </w:pPr>
      <w:r w:rsidRPr="00FE1D56">
        <w:rPr>
          <w:rFonts w:ascii="Tahoma" w:hAnsi="Tahoma" w:cs="Tahoma"/>
          <w:b/>
          <w:bCs/>
          <w:sz w:val="22"/>
        </w:rPr>
        <w:t>Oblastní inspektorát práce pro hlavní město Prahu</w:t>
      </w:r>
    </w:p>
    <w:p w:rsidR="00FE1D56" w:rsidRPr="00FE1D56" w:rsidRDefault="00FE1D56" w:rsidP="00FE1D5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2"/>
        </w:rPr>
      </w:pPr>
      <w:r w:rsidRPr="00FE1D56">
        <w:rPr>
          <w:rFonts w:ascii="Tahoma" w:hAnsi="Tahoma" w:cs="Tahoma"/>
          <w:sz w:val="22"/>
        </w:rPr>
        <w:t>vyhlašuje výběrové řízení na pozici</w:t>
      </w:r>
    </w:p>
    <w:p w:rsidR="00FE1D56" w:rsidRPr="00FE1D56" w:rsidRDefault="00FE1D56" w:rsidP="00FE1D5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2"/>
        </w:rPr>
      </w:pPr>
    </w:p>
    <w:p w:rsidR="007547AB" w:rsidRPr="00176D15" w:rsidRDefault="007547AB" w:rsidP="007547AB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2"/>
        </w:rPr>
      </w:pPr>
      <w:r w:rsidRPr="00176D15">
        <w:rPr>
          <w:rFonts w:ascii="Tahoma" w:hAnsi="Tahoma" w:cs="Tahoma"/>
          <w:b/>
          <w:sz w:val="22"/>
        </w:rPr>
        <w:t>referent majetkové správy</w:t>
      </w:r>
    </w:p>
    <w:p w:rsidR="007547AB" w:rsidRPr="007547AB" w:rsidRDefault="007234D4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6</w:t>
      </w:r>
      <w:r w:rsidR="007547AB" w:rsidRPr="007547AB">
        <w:rPr>
          <w:rFonts w:ascii="Tahoma" w:hAnsi="Tahoma" w:cs="Tahoma"/>
          <w:b/>
          <w:bCs/>
          <w:sz w:val="22"/>
        </w:rPr>
        <w:t>/2020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7547AB">
        <w:rPr>
          <w:rFonts w:ascii="Tahoma" w:hAnsi="Tahoma" w:cs="Tahoma"/>
          <w:b/>
          <w:bCs/>
          <w:sz w:val="22"/>
        </w:rPr>
        <w:t>Požadavky:</w:t>
      </w:r>
    </w:p>
    <w:p w:rsidR="007547AB" w:rsidRDefault="007547AB" w:rsidP="007547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ahoma" w:hAnsi="Tahoma" w:cs="Tahoma"/>
        </w:rPr>
      </w:pPr>
      <w:r w:rsidRPr="007547AB">
        <w:rPr>
          <w:rFonts w:ascii="Tahoma" w:hAnsi="Tahoma" w:cs="Tahoma"/>
        </w:rPr>
        <w:t>ukončené SŠ vzdělání ekonomického směru</w:t>
      </w:r>
    </w:p>
    <w:p w:rsidR="007547AB" w:rsidRPr="007547AB" w:rsidRDefault="007547AB" w:rsidP="007547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ahoma" w:hAnsi="Tahoma" w:cs="Tahoma"/>
        </w:rPr>
      </w:pPr>
      <w:r w:rsidRPr="007547AB">
        <w:rPr>
          <w:rFonts w:ascii="Tahoma" w:hAnsi="Tahoma" w:cs="Tahoma"/>
        </w:rPr>
        <w:t>znalost práce na PC (MS Windows, MS Office)</w:t>
      </w:r>
    </w:p>
    <w:p w:rsidR="007547AB" w:rsidRPr="007547AB" w:rsidRDefault="007547AB" w:rsidP="007547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ahoma" w:hAnsi="Tahoma" w:cs="Tahoma"/>
        </w:rPr>
      </w:pPr>
      <w:r w:rsidRPr="007547AB">
        <w:rPr>
          <w:rFonts w:ascii="Tahoma" w:hAnsi="Tahoma" w:cs="Tahoma"/>
        </w:rPr>
        <w:t>občanská bezúhonnost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7547AB">
        <w:rPr>
          <w:rFonts w:ascii="Tahoma" w:hAnsi="Tahoma" w:cs="Tahoma"/>
          <w:b/>
          <w:bCs/>
          <w:sz w:val="22"/>
        </w:rPr>
        <w:t>Hlavní náplň:</w:t>
      </w:r>
    </w:p>
    <w:p w:rsidR="007547AB" w:rsidRPr="007547AB" w:rsidRDefault="007547AB" w:rsidP="007547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547AB">
        <w:rPr>
          <w:rFonts w:ascii="Tahoma" w:hAnsi="Tahoma" w:cs="Tahoma"/>
        </w:rPr>
        <w:t>dohled nad komplexním vedením mzdové a účetní agendy na OIP v EKIS</w:t>
      </w:r>
    </w:p>
    <w:p w:rsidR="007547AB" w:rsidRPr="007547AB" w:rsidRDefault="007547AB" w:rsidP="007547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547AB">
        <w:rPr>
          <w:rFonts w:ascii="Tahoma" w:hAnsi="Tahoma" w:cs="Tahoma"/>
        </w:rPr>
        <w:t>koncepční zajišťování veškeré ekonomické činnosti OIP ve spolupráci se SÚIP</w:t>
      </w:r>
    </w:p>
    <w:p w:rsidR="007547AB" w:rsidRPr="007547AB" w:rsidRDefault="007547AB" w:rsidP="007547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547AB">
        <w:rPr>
          <w:rFonts w:ascii="Tahoma" w:hAnsi="Tahoma" w:cs="Tahoma"/>
        </w:rPr>
        <w:t>v průběhu roku provádění měsíčních rozborů</w:t>
      </w:r>
    </w:p>
    <w:p w:rsidR="007547AB" w:rsidRPr="007547AB" w:rsidRDefault="007547AB" w:rsidP="007547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547AB">
        <w:rPr>
          <w:rFonts w:ascii="Tahoma" w:hAnsi="Tahoma" w:cs="Tahoma"/>
        </w:rPr>
        <w:t>komplexní zabezpečení pokladny, výběr finanční hotovosti v ČNB</w:t>
      </w:r>
    </w:p>
    <w:p w:rsidR="007547AB" w:rsidRPr="007547AB" w:rsidRDefault="007547AB" w:rsidP="007547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547AB">
        <w:rPr>
          <w:rFonts w:ascii="Tahoma" w:hAnsi="Tahoma" w:cs="Tahoma"/>
        </w:rPr>
        <w:t xml:space="preserve">provádění přesunů mezi rozpočtovými položkami </w:t>
      </w:r>
    </w:p>
    <w:p w:rsidR="007547AB" w:rsidRPr="007547AB" w:rsidRDefault="007547AB" w:rsidP="007547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547AB">
        <w:rPr>
          <w:rFonts w:ascii="Tahoma" w:hAnsi="Tahoma" w:cs="Tahoma"/>
        </w:rPr>
        <w:t xml:space="preserve">vedení evidence majetku, zabezpečení skladových zásob, provádění fyzické inventury majetku OIP </w:t>
      </w:r>
    </w:p>
    <w:p w:rsidR="007547AB" w:rsidRPr="007547AB" w:rsidRDefault="007547AB" w:rsidP="007547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547AB">
        <w:rPr>
          <w:rFonts w:ascii="Tahoma" w:hAnsi="Tahoma" w:cs="Tahoma"/>
        </w:rPr>
        <w:t>vypracování podkladů statistických výkazů a rozborů hospodaření OIP</w:t>
      </w:r>
    </w:p>
    <w:p w:rsidR="007547AB" w:rsidRPr="007547AB" w:rsidRDefault="007547AB" w:rsidP="007547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color w:val="1F497D"/>
        </w:rPr>
      </w:pPr>
      <w:r w:rsidRPr="007547AB">
        <w:rPr>
          <w:rFonts w:ascii="Tahoma" w:hAnsi="Tahoma" w:cs="Tahoma"/>
        </w:rPr>
        <w:t xml:space="preserve">proplácení faktur, kontrola cestovních příkazů, nákup a výdej stravenek 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color w:val="1F497D"/>
          <w:sz w:val="22"/>
        </w:rPr>
      </w:pP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7547AB">
        <w:rPr>
          <w:rFonts w:ascii="Tahoma" w:hAnsi="Tahoma" w:cs="Tahoma"/>
          <w:b/>
          <w:bCs/>
          <w:sz w:val="22"/>
        </w:rPr>
        <w:t>Podmínky nástupu:</w:t>
      </w:r>
    </w:p>
    <w:p w:rsidR="00FF622B" w:rsidRDefault="00FF622B" w:rsidP="00FF62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platové podmínky dle zákona č. 262/2006 Sb.</w:t>
      </w:r>
    </w:p>
    <w:p w:rsidR="00FF622B" w:rsidRDefault="00FF622B" w:rsidP="00FF62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platové zařazení dle nařízení vlády č. 341/2017 Sb.</w:t>
      </w:r>
    </w:p>
    <w:p w:rsidR="007547AB" w:rsidRPr="007547AB" w:rsidRDefault="007547AB" w:rsidP="007547A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FF622B">
        <w:rPr>
          <w:rFonts w:ascii="Tahoma" w:hAnsi="Tahoma" w:cs="Tahoma"/>
        </w:rPr>
        <w:t xml:space="preserve"> </w:t>
      </w:r>
      <w:r w:rsidRPr="007547AB">
        <w:rPr>
          <w:rFonts w:ascii="Tahoma" w:hAnsi="Tahoma" w:cs="Tahoma"/>
        </w:rPr>
        <w:t>pracovní poměr na dobu neurčitou</w:t>
      </w:r>
      <w:r w:rsidR="00B333BB">
        <w:rPr>
          <w:rFonts w:ascii="Tahoma" w:hAnsi="Tahoma" w:cs="Tahoma"/>
        </w:rPr>
        <w:t>,</w:t>
      </w:r>
      <w:r w:rsidRPr="007547AB">
        <w:rPr>
          <w:rFonts w:ascii="Tahoma" w:hAnsi="Tahoma" w:cs="Tahoma"/>
        </w:rPr>
        <w:t xml:space="preserve"> se zkušební dobou 3 </w:t>
      </w:r>
      <w:r>
        <w:rPr>
          <w:rFonts w:ascii="Tahoma" w:hAnsi="Tahoma" w:cs="Tahoma"/>
        </w:rPr>
        <w:t xml:space="preserve">měsíce, pracovní úvazek </w:t>
      </w:r>
      <w:r w:rsidR="00FF622B">
        <w:rPr>
          <w:rFonts w:ascii="Tahoma" w:hAnsi="Tahoma" w:cs="Tahoma"/>
        </w:rPr>
        <w:br/>
        <w:t xml:space="preserve">  </w:t>
      </w:r>
      <w:r>
        <w:rPr>
          <w:rFonts w:ascii="Tahoma" w:hAnsi="Tahoma" w:cs="Tahoma"/>
        </w:rPr>
        <w:t>40 hod</w:t>
      </w:r>
      <w:r w:rsidR="00B333BB">
        <w:rPr>
          <w:rFonts w:ascii="Tahoma" w:hAnsi="Tahoma" w:cs="Tahoma"/>
        </w:rPr>
        <w:t>in týdně</w:t>
      </w:r>
      <w:r>
        <w:rPr>
          <w:rFonts w:ascii="Tahoma" w:hAnsi="Tahoma" w:cs="Tahoma"/>
        </w:rPr>
        <w:t xml:space="preserve">    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b/>
          <w:bCs/>
          <w:sz w:val="22"/>
        </w:rPr>
        <w:t xml:space="preserve">Místo výkonu práce: </w:t>
      </w:r>
      <w:r w:rsidRPr="007547AB">
        <w:rPr>
          <w:rFonts w:ascii="Tahoma" w:hAnsi="Tahoma" w:cs="Tahoma"/>
          <w:sz w:val="22"/>
        </w:rPr>
        <w:t xml:space="preserve">Oblastní inspektorát práce pro hlavní město Prahu, Kladenská 103/105, 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 xml:space="preserve">160 00 Praha 6 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22"/>
        </w:rPr>
      </w:pP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b/>
          <w:bCs/>
          <w:sz w:val="22"/>
        </w:rPr>
        <w:t>Termín nástupu:</w:t>
      </w:r>
      <w:r w:rsidRPr="007547AB">
        <w:rPr>
          <w:rFonts w:ascii="Tahoma" w:hAnsi="Tahoma" w:cs="Tahoma"/>
          <w:sz w:val="22"/>
        </w:rPr>
        <w:t xml:space="preserve"> dle dohody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>Motivační dopis doplněný struk</w:t>
      </w:r>
      <w:r>
        <w:rPr>
          <w:rFonts w:ascii="Tahoma" w:hAnsi="Tahoma" w:cs="Tahoma"/>
          <w:sz w:val="22"/>
        </w:rPr>
        <w:t>turovaným profesním životopisem doručte</w:t>
      </w:r>
      <w:r w:rsidRPr="007547AB">
        <w:rPr>
          <w:rFonts w:ascii="Tahoma" w:hAnsi="Tahoma" w:cs="Tahoma"/>
          <w:sz w:val="22"/>
        </w:rPr>
        <w:t xml:space="preserve"> nejpozději </w:t>
      </w:r>
      <w:r>
        <w:rPr>
          <w:rFonts w:ascii="Tahoma" w:hAnsi="Tahoma" w:cs="Tahoma"/>
          <w:sz w:val="22"/>
        </w:rPr>
        <w:br/>
      </w:r>
      <w:r w:rsidRPr="007547AB">
        <w:rPr>
          <w:rFonts w:ascii="Tahoma" w:hAnsi="Tahoma" w:cs="Tahoma"/>
          <w:b/>
          <w:bCs/>
          <w:sz w:val="22"/>
        </w:rPr>
        <w:t xml:space="preserve">do 31. března 2020 </w:t>
      </w:r>
      <w:r w:rsidRPr="007547AB">
        <w:rPr>
          <w:rFonts w:ascii="Tahoma" w:hAnsi="Tahoma" w:cs="Tahoma"/>
          <w:sz w:val="22"/>
        </w:rPr>
        <w:t>(včetně)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>na adresu nebo e-mail: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7547AB">
        <w:rPr>
          <w:rFonts w:ascii="Tahoma" w:hAnsi="Tahoma" w:cs="Tahoma"/>
          <w:b/>
          <w:bCs/>
          <w:sz w:val="22"/>
        </w:rPr>
        <w:t>Oblastní inspektorát práce pro hlavní město Prahu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7547AB">
        <w:rPr>
          <w:rFonts w:ascii="Tahoma" w:hAnsi="Tahoma" w:cs="Tahoma"/>
          <w:b/>
          <w:bCs/>
          <w:sz w:val="22"/>
        </w:rPr>
        <w:t>Kladenská 103/105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7547AB">
        <w:rPr>
          <w:rFonts w:ascii="Tahoma" w:hAnsi="Tahoma" w:cs="Tahoma"/>
          <w:b/>
          <w:bCs/>
          <w:sz w:val="22"/>
        </w:rPr>
        <w:t>160 00 Praha 6</w:t>
      </w:r>
    </w:p>
    <w:p w:rsidR="007547AB" w:rsidRPr="007547AB" w:rsidRDefault="005C08D6" w:rsidP="007547AB">
      <w:pPr>
        <w:autoSpaceDE w:val="0"/>
        <w:autoSpaceDN w:val="0"/>
        <w:adjustRightInd w:val="0"/>
        <w:spacing w:after="0"/>
        <w:rPr>
          <w:rFonts w:ascii="Tahoma" w:hAnsi="Tahoma" w:cs="Tahoma"/>
          <w:color w:val="0000FF"/>
          <w:sz w:val="22"/>
        </w:rPr>
      </w:pPr>
      <w:hyperlink r:id="rId7" w:history="1">
        <w:r w:rsidR="007547AB" w:rsidRPr="007547AB">
          <w:rPr>
            <w:rStyle w:val="Hypertextovodkaz"/>
            <w:rFonts w:ascii="Tahoma" w:hAnsi="Tahoma" w:cs="Tahoma"/>
            <w:sz w:val="22"/>
          </w:rPr>
          <w:t>praha@suip.cz</w:t>
        </w:r>
      </w:hyperlink>
      <w:r w:rsidR="007547AB" w:rsidRPr="007547AB">
        <w:rPr>
          <w:rFonts w:ascii="Tahoma" w:hAnsi="Tahoma" w:cs="Tahoma"/>
          <w:color w:val="0000FF"/>
          <w:sz w:val="22"/>
        </w:rPr>
        <w:t xml:space="preserve">, </w:t>
      </w:r>
      <w:hyperlink r:id="rId8" w:history="1">
        <w:r w:rsidR="007547AB" w:rsidRPr="007547AB">
          <w:rPr>
            <w:rStyle w:val="Hypertextovodkaz"/>
            <w:rFonts w:ascii="Tahoma" w:hAnsi="Tahoma" w:cs="Tahoma"/>
            <w:sz w:val="22"/>
          </w:rPr>
          <w:t>eva.zapletalova@suip.cz</w:t>
        </w:r>
      </w:hyperlink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7547AB">
        <w:rPr>
          <w:rFonts w:ascii="Tahoma" w:hAnsi="Tahoma" w:cs="Tahoma"/>
          <w:b/>
          <w:bCs/>
          <w:sz w:val="22"/>
        </w:rPr>
        <w:t>kontakt: 950 179 310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2"/>
        </w:rPr>
      </w:pP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7547AB">
        <w:rPr>
          <w:rFonts w:ascii="Tahoma" w:hAnsi="Tahoma" w:cs="Tahoma"/>
          <w:b/>
          <w:bCs/>
          <w:sz w:val="22"/>
        </w:rPr>
        <w:t>Jaké výhody můžete očekávat na pracovním místě: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bCs/>
          <w:color w:val="000000"/>
          <w:sz w:val="22"/>
        </w:rPr>
        <w:t xml:space="preserve">- </w:t>
      </w:r>
      <w:r w:rsidRPr="007547AB">
        <w:rPr>
          <w:rFonts w:ascii="Tahoma" w:hAnsi="Tahoma" w:cs="Tahoma"/>
          <w:sz w:val="22"/>
        </w:rPr>
        <w:t>práci ve státní správě s velmi vysokou mírou jistoty a stability;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>- pružnou pracovní dobu;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>- 5 týdnů dovolené, 6 dnů individuálního studijního volna (doma), 5 dnů zdravotního volna;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>- finanční odměny při životních a pracovních výročích;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 xml:space="preserve">- stravovací poukázky v hodnotě 110,- Kč a další benefity FKSP (příspěvek na rekreaci,  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 xml:space="preserve">  poukázky na kulturu a sport a další);</w:t>
      </w:r>
    </w:p>
    <w:p w:rsidR="007547AB" w:rsidRPr="007547AB" w:rsidRDefault="007547AB" w:rsidP="007547AB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>- služební mobil</w:t>
      </w:r>
      <w:r w:rsidR="002F60E8">
        <w:rPr>
          <w:rFonts w:ascii="Tahoma" w:hAnsi="Tahoma" w:cs="Tahoma"/>
          <w:sz w:val="22"/>
        </w:rPr>
        <w:t>ní telefon s neomezením voláním.</w:t>
      </w:r>
      <w:bookmarkStart w:id="0" w:name="_GoBack"/>
      <w:bookmarkEnd w:id="0"/>
    </w:p>
    <w:p w:rsidR="00FE1D56" w:rsidRPr="007547AB" w:rsidRDefault="00FE1D56" w:rsidP="001113F0">
      <w:pPr>
        <w:rPr>
          <w:rFonts w:ascii="Tahoma" w:hAnsi="Tahoma" w:cs="Tahoma"/>
          <w:sz w:val="22"/>
        </w:rPr>
      </w:pPr>
    </w:p>
    <w:p w:rsidR="001918C4" w:rsidRPr="007547AB" w:rsidRDefault="001918C4" w:rsidP="001113F0">
      <w:pPr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>Vybr</w:t>
      </w:r>
      <w:r w:rsidR="00BE3DA2" w:rsidRPr="007547AB">
        <w:rPr>
          <w:rFonts w:ascii="Tahoma" w:hAnsi="Tahoma" w:cs="Tahoma"/>
          <w:sz w:val="22"/>
        </w:rPr>
        <w:t>a</w:t>
      </w:r>
      <w:r w:rsidRPr="007547AB">
        <w:rPr>
          <w:rFonts w:ascii="Tahoma" w:hAnsi="Tahoma" w:cs="Tahoma"/>
          <w:sz w:val="22"/>
        </w:rPr>
        <w:t>n</w:t>
      </w:r>
      <w:r w:rsidR="00BE3DA2" w:rsidRPr="007547AB">
        <w:rPr>
          <w:rFonts w:ascii="Tahoma" w:hAnsi="Tahoma" w:cs="Tahoma"/>
          <w:sz w:val="22"/>
        </w:rPr>
        <w:t>í</w:t>
      </w:r>
      <w:r w:rsidRPr="007547AB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7547AB" w:rsidRDefault="009D24EA" w:rsidP="001113F0">
      <w:pPr>
        <w:rPr>
          <w:rFonts w:ascii="Tahoma" w:hAnsi="Tahoma" w:cs="Tahoma"/>
          <w:sz w:val="22"/>
        </w:rPr>
      </w:pPr>
      <w:r w:rsidRPr="007547AB">
        <w:rPr>
          <w:rFonts w:ascii="Tahoma" w:hAnsi="Tahoma" w:cs="Tahoma"/>
          <w:sz w:val="22"/>
        </w:rPr>
        <w:t>Z</w:t>
      </w:r>
      <w:r w:rsidR="001113F0" w:rsidRPr="007547AB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7547AB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D6" w:rsidRDefault="005C08D6" w:rsidP="001113F0">
      <w:pPr>
        <w:spacing w:after="0"/>
      </w:pPr>
      <w:r>
        <w:separator/>
      </w:r>
    </w:p>
  </w:endnote>
  <w:endnote w:type="continuationSeparator" w:id="0">
    <w:p w:rsidR="005C08D6" w:rsidRDefault="005C08D6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D6" w:rsidRDefault="005C08D6" w:rsidP="001113F0">
      <w:pPr>
        <w:spacing w:after="0"/>
      </w:pPr>
      <w:r>
        <w:separator/>
      </w:r>
    </w:p>
  </w:footnote>
  <w:footnote w:type="continuationSeparator" w:id="0">
    <w:p w:rsidR="005C08D6" w:rsidRDefault="005C08D6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3753"/>
    <w:multiLevelType w:val="hybridMultilevel"/>
    <w:tmpl w:val="C342731C"/>
    <w:lvl w:ilvl="0" w:tplc="3ADED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D642D"/>
    <w:multiLevelType w:val="hybridMultilevel"/>
    <w:tmpl w:val="B694CC2A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7DB"/>
    <w:multiLevelType w:val="hybridMultilevel"/>
    <w:tmpl w:val="6E264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805B1"/>
    <w:multiLevelType w:val="hybridMultilevel"/>
    <w:tmpl w:val="82185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D018C"/>
    <w:multiLevelType w:val="hybridMultilevel"/>
    <w:tmpl w:val="009CD252"/>
    <w:lvl w:ilvl="0" w:tplc="3ADED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84342"/>
    <w:rsid w:val="000A50E4"/>
    <w:rsid w:val="000B3B8A"/>
    <w:rsid w:val="000D2A97"/>
    <w:rsid w:val="000F41B1"/>
    <w:rsid w:val="00107F21"/>
    <w:rsid w:val="001113F0"/>
    <w:rsid w:val="0012309D"/>
    <w:rsid w:val="001251B7"/>
    <w:rsid w:val="00161EC7"/>
    <w:rsid w:val="00176D15"/>
    <w:rsid w:val="00185733"/>
    <w:rsid w:val="001918C4"/>
    <w:rsid w:val="001A4A93"/>
    <w:rsid w:val="001A67D0"/>
    <w:rsid w:val="002008B7"/>
    <w:rsid w:val="0021047E"/>
    <w:rsid w:val="002430BE"/>
    <w:rsid w:val="00245EA4"/>
    <w:rsid w:val="00283A26"/>
    <w:rsid w:val="002A449C"/>
    <w:rsid w:val="002F60E8"/>
    <w:rsid w:val="003072AE"/>
    <w:rsid w:val="003102C8"/>
    <w:rsid w:val="00321BD9"/>
    <w:rsid w:val="0035736C"/>
    <w:rsid w:val="003637E3"/>
    <w:rsid w:val="003734AB"/>
    <w:rsid w:val="003B6F51"/>
    <w:rsid w:val="003B72F3"/>
    <w:rsid w:val="003D6539"/>
    <w:rsid w:val="003E15A2"/>
    <w:rsid w:val="004054A0"/>
    <w:rsid w:val="00406F69"/>
    <w:rsid w:val="00407896"/>
    <w:rsid w:val="004303CC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C08D6"/>
    <w:rsid w:val="005E39E4"/>
    <w:rsid w:val="00623A23"/>
    <w:rsid w:val="00626B98"/>
    <w:rsid w:val="00652D75"/>
    <w:rsid w:val="006808E7"/>
    <w:rsid w:val="00696849"/>
    <w:rsid w:val="006C2936"/>
    <w:rsid w:val="006E325C"/>
    <w:rsid w:val="007234D4"/>
    <w:rsid w:val="007409C0"/>
    <w:rsid w:val="00745CB5"/>
    <w:rsid w:val="007547AB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46F0C"/>
    <w:rsid w:val="009521DA"/>
    <w:rsid w:val="009841D1"/>
    <w:rsid w:val="0099557E"/>
    <w:rsid w:val="009D24EA"/>
    <w:rsid w:val="009D35DF"/>
    <w:rsid w:val="009E594A"/>
    <w:rsid w:val="00A04AEB"/>
    <w:rsid w:val="00A14387"/>
    <w:rsid w:val="00A25F86"/>
    <w:rsid w:val="00A36402"/>
    <w:rsid w:val="00A424D7"/>
    <w:rsid w:val="00A430C0"/>
    <w:rsid w:val="00A514E2"/>
    <w:rsid w:val="00A96866"/>
    <w:rsid w:val="00AD7164"/>
    <w:rsid w:val="00B12FFC"/>
    <w:rsid w:val="00B173DF"/>
    <w:rsid w:val="00B259FC"/>
    <w:rsid w:val="00B333BB"/>
    <w:rsid w:val="00B74EC2"/>
    <w:rsid w:val="00B84C4A"/>
    <w:rsid w:val="00B926FE"/>
    <w:rsid w:val="00BC0389"/>
    <w:rsid w:val="00BE3DA2"/>
    <w:rsid w:val="00BE538C"/>
    <w:rsid w:val="00BE54AF"/>
    <w:rsid w:val="00BF46F8"/>
    <w:rsid w:val="00C16E49"/>
    <w:rsid w:val="00C30FA2"/>
    <w:rsid w:val="00C34B27"/>
    <w:rsid w:val="00C559AE"/>
    <w:rsid w:val="00C812E7"/>
    <w:rsid w:val="00C8198D"/>
    <w:rsid w:val="00CA4CEC"/>
    <w:rsid w:val="00CB25D4"/>
    <w:rsid w:val="00CD70FF"/>
    <w:rsid w:val="00CE2EE1"/>
    <w:rsid w:val="00CE48FA"/>
    <w:rsid w:val="00CE6992"/>
    <w:rsid w:val="00D071EA"/>
    <w:rsid w:val="00D27A21"/>
    <w:rsid w:val="00D32E6E"/>
    <w:rsid w:val="00D42B57"/>
    <w:rsid w:val="00D82252"/>
    <w:rsid w:val="00D97211"/>
    <w:rsid w:val="00DA1964"/>
    <w:rsid w:val="00DA618E"/>
    <w:rsid w:val="00DB1F8A"/>
    <w:rsid w:val="00DD783B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B1A09"/>
    <w:rsid w:val="00FE1D56"/>
    <w:rsid w:val="00FE43AE"/>
    <w:rsid w:val="00FE729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1C2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zapletalova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ha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14</cp:revision>
  <cp:lastPrinted>2019-10-15T08:38:00Z</cp:lastPrinted>
  <dcterms:created xsi:type="dcterms:W3CDTF">2020-02-20T09:22:00Z</dcterms:created>
  <dcterms:modified xsi:type="dcterms:W3CDTF">2020-02-20T09:44:00Z</dcterms:modified>
</cp:coreProperties>
</file>