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ED6A7" w14:textId="77777777" w:rsidR="008538EE" w:rsidRPr="000D79E2" w:rsidRDefault="008538EE" w:rsidP="00B02350">
      <w:pPr>
        <w:spacing w:line="240" w:lineRule="auto"/>
        <w:jc w:val="center"/>
        <w:rPr>
          <w:sz w:val="48"/>
          <w:szCs w:val="56"/>
        </w:rPr>
      </w:pPr>
      <w:r w:rsidRPr="000D79E2">
        <w:rPr>
          <w:sz w:val="48"/>
          <w:szCs w:val="56"/>
        </w:rPr>
        <w:t xml:space="preserve">Ministerstvo práce a sociálních věcí </w:t>
      </w:r>
    </w:p>
    <w:p w14:paraId="0FAD936C" w14:textId="77777777" w:rsidR="008538EE" w:rsidRPr="00BF3884" w:rsidRDefault="008538EE" w:rsidP="00B02350">
      <w:pPr>
        <w:spacing w:after="0" w:line="240" w:lineRule="auto"/>
        <w:jc w:val="center"/>
        <w:rPr>
          <w:b/>
          <w:sz w:val="52"/>
          <w:szCs w:val="56"/>
          <w:u w:val="single"/>
        </w:rPr>
      </w:pPr>
    </w:p>
    <w:p w14:paraId="10FD460B" w14:textId="77777777" w:rsidR="008538EE" w:rsidRPr="00BF3884" w:rsidRDefault="008538EE" w:rsidP="00B02350">
      <w:pPr>
        <w:spacing w:after="0" w:line="240" w:lineRule="auto"/>
        <w:jc w:val="center"/>
        <w:rPr>
          <w:b/>
          <w:sz w:val="52"/>
          <w:szCs w:val="56"/>
        </w:rPr>
      </w:pPr>
      <w:r w:rsidRPr="00BF3884">
        <w:rPr>
          <w:b/>
          <w:sz w:val="52"/>
          <w:szCs w:val="56"/>
        </w:rPr>
        <w:t xml:space="preserve">Cílený </w:t>
      </w:r>
      <w:r>
        <w:rPr>
          <w:b/>
          <w:sz w:val="52"/>
          <w:szCs w:val="56"/>
        </w:rPr>
        <w:t xml:space="preserve">Program </w:t>
      </w:r>
      <w:r w:rsidRPr="00BF3884">
        <w:rPr>
          <w:b/>
          <w:sz w:val="52"/>
          <w:szCs w:val="56"/>
        </w:rPr>
        <w:t>podpory zaměstnanosti</w:t>
      </w:r>
    </w:p>
    <w:p w14:paraId="5F74C320" w14:textId="77777777" w:rsidR="008538EE" w:rsidRPr="00BF3884" w:rsidRDefault="008538EE" w:rsidP="00B02350">
      <w:pPr>
        <w:spacing w:line="240" w:lineRule="auto"/>
        <w:jc w:val="center"/>
        <w:rPr>
          <w:b/>
          <w:sz w:val="52"/>
          <w:szCs w:val="56"/>
        </w:rPr>
      </w:pPr>
      <w:r w:rsidRPr="00BF3884">
        <w:rPr>
          <w:b/>
          <w:sz w:val="52"/>
          <w:szCs w:val="56"/>
        </w:rPr>
        <w:t>„Antivirus</w:t>
      </w:r>
      <w:r>
        <w:rPr>
          <w:b/>
          <w:sz w:val="52"/>
          <w:szCs w:val="56"/>
        </w:rPr>
        <w:t>“</w:t>
      </w:r>
    </w:p>
    <w:p w14:paraId="1D6E8622" w14:textId="77777777" w:rsidR="008538EE" w:rsidRPr="00BF3884" w:rsidRDefault="008538EE" w:rsidP="00B02350">
      <w:pPr>
        <w:spacing w:line="240" w:lineRule="auto"/>
        <w:jc w:val="center"/>
        <w:rPr>
          <w:b/>
          <w:sz w:val="52"/>
          <w:szCs w:val="56"/>
        </w:rPr>
      </w:pPr>
    </w:p>
    <w:p w14:paraId="341C8238" w14:textId="76E3E8BF" w:rsidR="008538EE" w:rsidRPr="008538EE" w:rsidRDefault="008538EE" w:rsidP="00B02350">
      <w:pPr>
        <w:spacing w:line="240" w:lineRule="auto"/>
        <w:jc w:val="center"/>
        <w:rPr>
          <w:b/>
          <w:color w:val="0070C0"/>
          <w:sz w:val="44"/>
          <w:szCs w:val="56"/>
        </w:rPr>
      </w:pPr>
      <w:r w:rsidRPr="008538EE">
        <w:rPr>
          <w:b/>
          <w:color w:val="0070C0"/>
          <w:sz w:val="44"/>
          <w:szCs w:val="56"/>
        </w:rPr>
        <w:t>MANUÁL PRO ZAMĚSTNAVATELE</w:t>
      </w:r>
    </w:p>
    <w:p w14:paraId="114B9C1A" w14:textId="77777777" w:rsidR="008538EE" w:rsidRDefault="008538EE" w:rsidP="00B02350">
      <w:pPr>
        <w:spacing w:before="240" w:after="0" w:line="240" w:lineRule="auto"/>
        <w:jc w:val="both"/>
        <w:rPr>
          <w:b/>
        </w:rPr>
      </w:pPr>
    </w:p>
    <w:p w14:paraId="345340BF" w14:textId="77777777" w:rsidR="008538EE" w:rsidRDefault="008538EE" w:rsidP="00B02350">
      <w:pPr>
        <w:spacing w:before="240" w:after="0" w:line="240" w:lineRule="auto"/>
        <w:jc w:val="both"/>
        <w:rPr>
          <w:b/>
        </w:rPr>
      </w:pPr>
    </w:p>
    <w:p w14:paraId="6DDEEA8C" w14:textId="77777777" w:rsidR="008538EE" w:rsidRDefault="008538EE" w:rsidP="00B02350">
      <w:pPr>
        <w:spacing w:before="240" w:after="0" w:line="240" w:lineRule="auto"/>
        <w:jc w:val="both"/>
        <w:rPr>
          <w:b/>
        </w:rPr>
      </w:pPr>
    </w:p>
    <w:p w14:paraId="769D304C" w14:textId="78E7C0DE" w:rsidR="00F60552" w:rsidRDefault="008538EE" w:rsidP="00B02350">
      <w:pPr>
        <w:spacing w:before="240" w:after="0" w:line="240" w:lineRule="auto"/>
        <w:jc w:val="both"/>
        <w:rPr>
          <w:b/>
        </w:rPr>
      </w:pPr>
      <w:r>
        <w:rPr>
          <w:b/>
        </w:rPr>
        <w:t>Upozornění:</w:t>
      </w:r>
    </w:p>
    <w:p w14:paraId="4ECE4A7A" w14:textId="77777777" w:rsidR="00B02350" w:rsidRDefault="008538EE" w:rsidP="00B02350">
      <w:pPr>
        <w:spacing w:before="240" w:after="0" w:line="240" w:lineRule="auto"/>
        <w:jc w:val="both"/>
      </w:pPr>
      <w:r>
        <w:t>Manuál pro zaměstnavatele má pouze info</w:t>
      </w:r>
      <w:r w:rsidR="00B02350">
        <w:t>rmativní charakter. Je průběžně </w:t>
      </w:r>
      <w:r>
        <w:t xml:space="preserve">aktualizován, proto, prosíme, sledujete webové stránky </w:t>
      </w:r>
    </w:p>
    <w:p w14:paraId="1C431C7F" w14:textId="77777777" w:rsidR="00B02350" w:rsidRDefault="008538EE" w:rsidP="00B02350">
      <w:pPr>
        <w:spacing w:before="240" w:after="0" w:line="240" w:lineRule="auto"/>
        <w:jc w:val="both"/>
      </w:pPr>
      <w:hyperlink r:id="rId7" w:history="1">
        <w:r w:rsidRPr="00217027">
          <w:rPr>
            <w:rStyle w:val="Hypertextovodkaz"/>
          </w:rPr>
          <w:t>www.mpsv.cz</w:t>
        </w:r>
      </w:hyperlink>
      <w:r>
        <w:t xml:space="preserve"> </w:t>
      </w:r>
    </w:p>
    <w:p w14:paraId="31E97B0A" w14:textId="3446D416" w:rsidR="008538EE" w:rsidRPr="008538EE" w:rsidRDefault="008538EE" w:rsidP="00B02350">
      <w:pPr>
        <w:spacing w:before="240" w:after="0" w:line="240" w:lineRule="auto"/>
        <w:jc w:val="both"/>
      </w:pPr>
      <w:hyperlink r:id="rId8" w:history="1">
        <w:r w:rsidRPr="00217027">
          <w:rPr>
            <w:rStyle w:val="Hypertextovodkaz"/>
          </w:rPr>
          <w:t>https://www.mpsv.cz/web/cz</w:t>
        </w:r>
      </w:hyperlink>
      <w:r>
        <w:t xml:space="preserve">  </w:t>
      </w:r>
    </w:p>
    <w:p w14:paraId="4D0ABA28" w14:textId="316622A4" w:rsidR="008538EE" w:rsidRDefault="008538EE" w:rsidP="00B02350">
      <w:pPr>
        <w:spacing w:line="240" w:lineRule="auto"/>
        <w:jc w:val="both"/>
        <w:rPr>
          <w:b/>
        </w:rPr>
      </w:pPr>
      <w:r>
        <w:rPr>
          <w:b/>
        </w:rPr>
        <w:br w:type="page"/>
      </w:r>
    </w:p>
    <w:p w14:paraId="0752C6DA" w14:textId="2064E2A5" w:rsidR="00F60552" w:rsidRDefault="001C056F" w:rsidP="00B02350">
      <w:pPr>
        <w:pStyle w:val="Nadpis1"/>
      </w:pPr>
      <w:r>
        <w:t>Vznik a důvod Programu Antivirus</w:t>
      </w:r>
    </w:p>
    <w:p w14:paraId="0DA35AC3" w14:textId="77777777" w:rsidR="001C056F" w:rsidRDefault="001C056F" w:rsidP="00B02350">
      <w:pPr>
        <w:pStyle w:val="Nadpis2"/>
        <w:spacing w:line="240" w:lineRule="auto"/>
      </w:pPr>
      <w:r>
        <w:t>Zdůvodnění Programu Antivirus</w:t>
      </w:r>
    </w:p>
    <w:p w14:paraId="4EDD9BD8" w14:textId="77777777" w:rsidR="001D7FD3" w:rsidRDefault="001D7FD3" w:rsidP="00B02350">
      <w:pPr>
        <w:spacing w:line="240" w:lineRule="auto"/>
        <w:jc w:val="both"/>
        <w:rPr>
          <w:sz w:val="20"/>
        </w:rPr>
      </w:pPr>
      <w:r>
        <w:rPr>
          <w:sz w:val="20"/>
        </w:rPr>
        <w:t xml:space="preserve">Dne 1. dubna 2020 schválila na základě § 120 zákona č. 435/2004 Sb., o zaměstnanosti, ve znění pozdějších předpisů vláda </w:t>
      </w:r>
      <w:r w:rsidR="00E2608A">
        <w:rPr>
          <w:sz w:val="20"/>
        </w:rPr>
        <w:t xml:space="preserve">ČR </w:t>
      </w:r>
      <w:r>
        <w:rPr>
          <w:sz w:val="20"/>
        </w:rPr>
        <w:t xml:space="preserve">usnesením č. </w:t>
      </w:r>
      <w:r w:rsidR="00E2608A">
        <w:rPr>
          <w:sz w:val="20"/>
        </w:rPr>
        <w:t>353 Cílený program k podpoře zaměstnanosti nazvaný „Antivirus“ (dále jen „Program Antivirus“).</w:t>
      </w:r>
    </w:p>
    <w:p w14:paraId="26B07F5E" w14:textId="77777777" w:rsidR="001C056F" w:rsidRDefault="00E2608A" w:rsidP="00B02350">
      <w:pPr>
        <w:spacing w:line="240" w:lineRule="auto"/>
        <w:jc w:val="both"/>
        <w:rPr>
          <w:sz w:val="20"/>
        </w:rPr>
      </w:pPr>
      <w:r w:rsidRPr="00BF3884">
        <w:rPr>
          <w:sz w:val="20"/>
          <w:szCs w:val="20"/>
        </w:rPr>
        <w:t xml:space="preserve">Smyslem </w:t>
      </w:r>
      <w:r>
        <w:rPr>
          <w:sz w:val="20"/>
          <w:szCs w:val="20"/>
        </w:rPr>
        <w:t>Program Antivirus</w:t>
      </w:r>
      <w:r w:rsidRPr="00BF3884">
        <w:rPr>
          <w:sz w:val="20"/>
          <w:szCs w:val="20"/>
        </w:rPr>
        <w:t xml:space="preserve"> je </w:t>
      </w:r>
      <w:r w:rsidRPr="00BF3884">
        <w:rPr>
          <w:sz w:val="20"/>
        </w:rPr>
        <w:t xml:space="preserve">zmírnění negativních dopadů celosvětového šíření onemocnění COVID-19 způsobeného virem SARS-CoV-19 (dále jen </w:t>
      </w:r>
      <w:r>
        <w:rPr>
          <w:sz w:val="20"/>
        </w:rPr>
        <w:t>„</w:t>
      </w:r>
      <w:r w:rsidRPr="00BF3884">
        <w:rPr>
          <w:sz w:val="20"/>
        </w:rPr>
        <w:t>COVID-19</w:t>
      </w:r>
      <w:r>
        <w:rPr>
          <w:sz w:val="20"/>
        </w:rPr>
        <w:t>“</w:t>
      </w:r>
      <w:r w:rsidRPr="00BF3884">
        <w:rPr>
          <w:sz w:val="20"/>
        </w:rPr>
        <w:t xml:space="preserve">) </w:t>
      </w:r>
      <w:r w:rsidRPr="00DE68AD">
        <w:rPr>
          <w:b/>
          <w:sz w:val="20"/>
        </w:rPr>
        <w:t>na zaměstnanost v České republice</w:t>
      </w:r>
      <w:r w:rsidRPr="00BF3884">
        <w:rPr>
          <w:sz w:val="20"/>
        </w:rPr>
        <w:t>. Vývoj šíření onemocnění COVID-19 ve světě a po 1. březnu 2020 i v České republice může vyvolat závažné hospodářské problémy s negativním dopadem na míru zaměstnanosti.</w:t>
      </w:r>
    </w:p>
    <w:p w14:paraId="5C130114" w14:textId="77777777" w:rsidR="001C056F" w:rsidRDefault="001C056F" w:rsidP="00B02350">
      <w:pPr>
        <w:spacing w:line="240" w:lineRule="auto"/>
        <w:jc w:val="both"/>
        <w:rPr>
          <w:sz w:val="20"/>
        </w:rPr>
      </w:pPr>
      <w:r w:rsidRPr="001C056F">
        <w:rPr>
          <w:sz w:val="20"/>
        </w:rPr>
        <w:t xml:space="preserve">Přijímaná ochranná opatření státu mají negativní dopad na zaměstnavatele, neboť vyvolávají překážky v práci omezující činnost zaměstnavatele. Zaměstnavatel je v takovýchto případech povinen postupovat v souladu se zákonem č. 262/2006 Sb., zákoník práce, ve znění pozdějších předpisů (dále jen „ZP“) a ve stanovených případech poskytovat zaměstnancům </w:t>
      </w:r>
      <w:r w:rsidRPr="001C056F">
        <w:rPr>
          <w:b/>
          <w:sz w:val="20"/>
        </w:rPr>
        <w:t>po dobu trvání takovýchto překážek v práci náhradu mzdy</w:t>
      </w:r>
      <w:r w:rsidRPr="001C056F">
        <w:rPr>
          <w:sz w:val="20"/>
        </w:rPr>
        <w:t>. Tím vznikají zaměstnavateli náklady nekompenzované jeho činností. Zároveň nejsou takovéto překážky v práci objektivně zaviněny zaměstnavatelem, ale způsobeny zásahy státní správy, resp. vyšší mocí. Vzniklé hospodářské ztráty mohou vést k zániku pracovních míst a negativně ovlivnit trh práce a zaměstnanost v České republice.</w:t>
      </w:r>
    </w:p>
    <w:p w14:paraId="601D447D" w14:textId="77777777" w:rsidR="001C056F" w:rsidRPr="001C056F" w:rsidRDefault="001C056F" w:rsidP="00B02350">
      <w:pPr>
        <w:pStyle w:val="Nadpis2"/>
        <w:spacing w:line="240" w:lineRule="auto"/>
      </w:pPr>
      <w:r w:rsidRPr="001C056F">
        <w:t>Princip fungování Programu Antivirus</w:t>
      </w:r>
    </w:p>
    <w:p w14:paraId="5DD962A6" w14:textId="77777777" w:rsidR="001C056F" w:rsidRPr="001C056F" w:rsidRDefault="001C056F" w:rsidP="00B02350">
      <w:pPr>
        <w:spacing w:line="240" w:lineRule="auto"/>
        <w:jc w:val="both"/>
        <w:rPr>
          <w:sz w:val="20"/>
        </w:rPr>
      </w:pPr>
      <w:r w:rsidRPr="001C056F">
        <w:rPr>
          <w:sz w:val="20"/>
        </w:rPr>
        <w:t xml:space="preserve">Podstatou Programu Antivirus je </w:t>
      </w:r>
      <w:r w:rsidRPr="001C056F">
        <w:rPr>
          <w:b/>
          <w:sz w:val="20"/>
          <w:u w:val="single"/>
        </w:rPr>
        <w:t>částečná kompenzace celkových mzdových nákladů v podobě náhrad mezd náležejících zaměstnancům za dobu překážek v práci</w:t>
      </w:r>
      <w:r w:rsidRPr="001C056F">
        <w:rPr>
          <w:sz w:val="20"/>
        </w:rPr>
        <w:t xml:space="preserve"> vyvolaných karanténou, mimořádnými opatřeními, krizovými opatřeními souvisejícími se šířením nákazy COVID-19 jak v České republice, tak v zahraničí a doprovodnými hospodářskými problémy zaměstnavatelů. Prostřednictvím Programu Antivirus bude postiženým zaměstnavatelům vyplácen finanční příspěvek. </w:t>
      </w:r>
      <w:r w:rsidRPr="001C056F">
        <w:rPr>
          <w:b/>
          <w:sz w:val="20"/>
          <w:u w:val="single"/>
        </w:rPr>
        <w:t>Program Antivirus je určen všem zaměstnavatelům, jejichž mzdové prostředky nejsou kryty veřejnými rozpočty</w:t>
      </w:r>
      <w:r w:rsidRPr="001C056F">
        <w:rPr>
          <w:b/>
          <w:sz w:val="20"/>
        </w:rPr>
        <w:t>.</w:t>
      </w:r>
      <w:r w:rsidRPr="001C056F">
        <w:rPr>
          <w:sz w:val="20"/>
        </w:rPr>
        <w:t xml:space="preserve"> Tímto je vyloučeno poskytnutí příspěvku na náhradu platu.</w:t>
      </w:r>
    </w:p>
    <w:p w14:paraId="77AA6214" w14:textId="587E2223" w:rsidR="001C056F" w:rsidRDefault="001C056F" w:rsidP="00B02350">
      <w:pPr>
        <w:spacing w:line="240" w:lineRule="auto"/>
        <w:jc w:val="both"/>
        <w:rPr>
          <w:sz w:val="20"/>
        </w:rPr>
      </w:pPr>
      <w:r w:rsidRPr="001C056F">
        <w:rPr>
          <w:sz w:val="20"/>
        </w:rPr>
        <w:t xml:space="preserve">Mzdové náklady, které zaměstnavateli budou Programem Antivirus refundovány, vznikají za dobu, kdy není pro zaměstnavatele konána práce. Po tuto dobu je zaměstnancům poskytována snížená náhrada mzdy v souladu se ZP. </w:t>
      </w:r>
      <w:r w:rsidRPr="001C056F">
        <w:rPr>
          <w:b/>
          <w:sz w:val="20"/>
        </w:rPr>
        <w:t>V takovéto situaci vzniká škoda jak zaměstnanci, tak zaměstnavateli</w:t>
      </w:r>
      <w:r w:rsidRPr="001C056F">
        <w:rPr>
          <w:sz w:val="20"/>
        </w:rPr>
        <w:t>. Zájmem zaměstnavatele i zaměstnance je tedy vyvarovat se situaci, kdy je nutné do Programu vstoupit, čímž se minimalizuje prostor pro úmyslnou manipulaci.</w:t>
      </w:r>
    </w:p>
    <w:p w14:paraId="79F07420" w14:textId="13E7B385" w:rsidR="00A46774" w:rsidRPr="00A46774" w:rsidRDefault="00A46774" w:rsidP="00B02350">
      <w:pPr>
        <w:spacing w:line="240" w:lineRule="auto"/>
        <w:jc w:val="both"/>
        <w:rPr>
          <w:sz w:val="20"/>
        </w:rPr>
      </w:pPr>
      <w:r>
        <w:rPr>
          <w:b/>
          <w:sz w:val="20"/>
        </w:rPr>
        <w:t xml:space="preserve">Program Antivirus realizuje Úřad práce České republiky </w:t>
      </w:r>
      <w:r>
        <w:rPr>
          <w:sz w:val="20"/>
        </w:rPr>
        <w:t>(dále jen „ÚP ČR“</w:t>
      </w:r>
      <w:bookmarkStart w:id="0" w:name="_GoBack"/>
      <w:bookmarkEnd w:id="0"/>
      <w:r>
        <w:rPr>
          <w:sz w:val="20"/>
        </w:rPr>
        <w:t>)</w:t>
      </w:r>
    </w:p>
    <w:p w14:paraId="3A2F0E0A" w14:textId="77777777" w:rsidR="00F60552" w:rsidRPr="001C056F" w:rsidRDefault="001C056F" w:rsidP="00B02350">
      <w:pPr>
        <w:pStyle w:val="Nadpis1"/>
      </w:pPr>
      <w:r w:rsidRPr="001C056F">
        <w:t>Obecné informace pro ž</w:t>
      </w:r>
      <w:r w:rsidR="00F60552" w:rsidRPr="001C056F">
        <w:t>adatel</w:t>
      </w:r>
      <w:r w:rsidRPr="001C056F">
        <w:t>e</w:t>
      </w:r>
    </w:p>
    <w:p w14:paraId="3A3A5E8A" w14:textId="77777777" w:rsidR="001C056F" w:rsidRPr="001C056F" w:rsidRDefault="001C056F" w:rsidP="00B02350">
      <w:pPr>
        <w:pStyle w:val="Nadpis2"/>
        <w:spacing w:line="240" w:lineRule="auto"/>
      </w:pPr>
      <w:r>
        <w:t>Lhůty</w:t>
      </w:r>
      <w:r w:rsidRPr="001C056F">
        <w:t xml:space="preserve"> Programu Antivirus</w:t>
      </w:r>
    </w:p>
    <w:p w14:paraId="6C49A3DB" w14:textId="77777777" w:rsidR="001C056F" w:rsidRPr="001C056F" w:rsidRDefault="001C056F" w:rsidP="00B02350">
      <w:pPr>
        <w:spacing w:before="120" w:after="0" w:line="240" w:lineRule="auto"/>
        <w:jc w:val="both"/>
        <w:rPr>
          <w:b/>
          <w:sz w:val="20"/>
          <w:szCs w:val="20"/>
        </w:rPr>
      </w:pPr>
      <w:r w:rsidRPr="001C056F">
        <w:rPr>
          <w:b/>
          <w:sz w:val="20"/>
          <w:szCs w:val="20"/>
        </w:rPr>
        <w:t>Období uznatelnosti nák</w:t>
      </w:r>
      <w:r w:rsidRPr="001C056F">
        <w:rPr>
          <w:b/>
          <w:sz w:val="20"/>
          <w:szCs w:val="20"/>
        </w:rPr>
        <w:t>ladů: 12. března 2020 až 30. dubna 2020</w:t>
      </w:r>
    </w:p>
    <w:p w14:paraId="601FEC96" w14:textId="77777777" w:rsidR="001C056F" w:rsidRDefault="001C056F" w:rsidP="00B02350">
      <w:pPr>
        <w:spacing w:before="120" w:after="0" w:line="240" w:lineRule="auto"/>
        <w:jc w:val="both"/>
        <w:rPr>
          <w:sz w:val="20"/>
        </w:rPr>
      </w:pPr>
      <w:r w:rsidRPr="001C056F">
        <w:rPr>
          <w:sz w:val="20"/>
          <w:szCs w:val="20"/>
        </w:rPr>
        <w:t xml:space="preserve">MPSV předpokládá prodloužení tohoto období dle současného vývoje nákazy COVID-19 </w:t>
      </w:r>
      <w:r w:rsidRPr="001C056F">
        <w:rPr>
          <w:b/>
          <w:sz w:val="20"/>
          <w:szCs w:val="20"/>
        </w:rPr>
        <w:t>i na květen 2020</w:t>
      </w:r>
      <w:r w:rsidRPr="001C056F">
        <w:rPr>
          <w:sz w:val="20"/>
          <w:szCs w:val="20"/>
        </w:rPr>
        <w:t xml:space="preserve">. Prodloužení Programu Antivirus je </w:t>
      </w:r>
      <w:r w:rsidRPr="001C056F">
        <w:rPr>
          <w:sz w:val="20"/>
        </w:rPr>
        <w:t>podmíněno schválením vládou České republiky.</w:t>
      </w:r>
    </w:p>
    <w:p w14:paraId="43C42337" w14:textId="77777777" w:rsidR="001C056F" w:rsidRDefault="001C056F" w:rsidP="00B02350">
      <w:pPr>
        <w:spacing w:before="120" w:after="0" w:line="240" w:lineRule="auto"/>
        <w:jc w:val="both"/>
        <w:rPr>
          <w:b/>
          <w:sz w:val="20"/>
        </w:rPr>
      </w:pPr>
      <w:r>
        <w:rPr>
          <w:b/>
          <w:sz w:val="20"/>
        </w:rPr>
        <w:t>Příjem žádostí bude zahájen 6. dubna 2020</w:t>
      </w:r>
    </w:p>
    <w:p w14:paraId="7B73404B" w14:textId="5043E7B4" w:rsidR="00016887" w:rsidRDefault="001C056F" w:rsidP="00B02350">
      <w:pPr>
        <w:spacing w:before="120" w:after="0" w:line="240" w:lineRule="auto"/>
        <w:jc w:val="both"/>
        <w:rPr>
          <w:sz w:val="20"/>
        </w:rPr>
      </w:pPr>
      <w:r w:rsidRPr="001C056F">
        <w:rPr>
          <w:sz w:val="20"/>
        </w:rPr>
        <w:t>MPSV žádá zaměstnavatele o shovívavost a trpělivost v průběhu administrace žádosti. Je očekávána výrazná poptávka, zejména v prvních dnech od zahájení přijímání žádostí, přičemž administrac</w:t>
      </w:r>
      <w:r w:rsidR="00A46774">
        <w:rPr>
          <w:sz w:val="20"/>
        </w:rPr>
        <w:t>e</w:t>
      </w:r>
      <w:r w:rsidRPr="001C056F">
        <w:rPr>
          <w:sz w:val="20"/>
        </w:rPr>
        <w:t xml:space="preserve"> příspěvku vyžaduje ÚP ČR jistý čas</w:t>
      </w:r>
      <w:r w:rsidR="00016887">
        <w:rPr>
          <w:sz w:val="20"/>
        </w:rPr>
        <w:t>.</w:t>
      </w:r>
    </w:p>
    <w:p w14:paraId="5687BDF6" w14:textId="765E899E" w:rsidR="001C056F" w:rsidRDefault="001C056F" w:rsidP="00B02350">
      <w:pPr>
        <w:spacing w:before="120" w:after="0" w:line="240" w:lineRule="auto"/>
        <w:jc w:val="both"/>
        <w:rPr>
          <w:b/>
          <w:sz w:val="20"/>
          <w:u w:val="single"/>
        </w:rPr>
      </w:pPr>
      <w:r>
        <w:rPr>
          <w:b/>
          <w:sz w:val="20"/>
          <w:u w:val="single"/>
        </w:rPr>
        <w:t xml:space="preserve">MPSV a ÚP ČR budou </w:t>
      </w:r>
      <w:r w:rsidR="00A63431">
        <w:rPr>
          <w:b/>
          <w:sz w:val="20"/>
          <w:u w:val="single"/>
        </w:rPr>
        <w:t>činit</w:t>
      </w:r>
      <w:r>
        <w:rPr>
          <w:b/>
          <w:sz w:val="20"/>
          <w:u w:val="single"/>
        </w:rPr>
        <w:t xml:space="preserve"> veškeré možné kroky k rychlému </w:t>
      </w:r>
      <w:r w:rsidR="00A63431">
        <w:rPr>
          <w:b/>
          <w:sz w:val="20"/>
          <w:u w:val="single"/>
        </w:rPr>
        <w:t>a snadnému vyřízení ž</w:t>
      </w:r>
      <w:r>
        <w:rPr>
          <w:b/>
          <w:sz w:val="20"/>
          <w:u w:val="single"/>
        </w:rPr>
        <w:t>ádostí.</w:t>
      </w:r>
      <w:r w:rsidR="00A63431">
        <w:rPr>
          <w:b/>
          <w:sz w:val="20"/>
          <w:u w:val="single"/>
        </w:rPr>
        <w:t xml:space="preserve"> Přesto upozorňujeme na skutečnost, že proces vyřízení žádostí a nás</w:t>
      </w:r>
      <w:r w:rsidR="00A46774">
        <w:rPr>
          <w:b/>
          <w:sz w:val="20"/>
          <w:u w:val="single"/>
        </w:rPr>
        <w:t>ledného vyúčtování může trvat i </w:t>
      </w:r>
      <w:r w:rsidR="00A63431">
        <w:rPr>
          <w:b/>
          <w:sz w:val="20"/>
          <w:u w:val="single"/>
        </w:rPr>
        <w:t>několik dnů.</w:t>
      </w:r>
    </w:p>
    <w:p w14:paraId="0034C412" w14:textId="77777777" w:rsidR="00016887" w:rsidRDefault="00016887" w:rsidP="00B02350">
      <w:pPr>
        <w:pStyle w:val="Nadpis2"/>
        <w:spacing w:line="240" w:lineRule="auto"/>
      </w:pPr>
    </w:p>
    <w:p w14:paraId="308F5D0F" w14:textId="01BB0ED5" w:rsidR="00A63431" w:rsidRDefault="00A63431" w:rsidP="00B02350">
      <w:pPr>
        <w:pStyle w:val="Nadpis2"/>
        <w:spacing w:line="240" w:lineRule="auto"/>
      </w:pPr>
      <w:r>
        <w:t>Na co je</w:t>
      </w:r>
      <w:r w:rsidR="003141DC">
        <w:t xml:space="preserve"> či není</w:t>
      </w:r>
      <w:r>
        <w:t xml:space="preserve"> příspěvek určen</w:t>
      </w:r>
    </w:p>
    <w:p w14:paraId="06F1E85C" w14:textId="6B1C2700" w:rsidR="00A63431" w:rsidRDefault="00A63431" w:rsidP="00B02350">
      <w:pPr>
        <w:spacing w:line="240" w:lineRule="auto"/>
        <w:jc w:val="both"/>
        <w:rPr>
          <w:b/>
          <w:sz w:val="20"/>
        </w:rPr>
      </w:pPr>
      <w:r w:rsidRPr="00A63431">
        <w:rPr>
          <w:sz w:val="20"/>
        </w:rPr>
        <w:t>Příspěvek je určen ke</w:t>
      </w:r>
      <w:r w:rsidRPr="00A63431">
        <w:rPr>
          <w:b/>
          <w:sz w:val="20"/>
        </w:rPr>
        <w:t xml:space="preserve"> krytí mzdových nákladů zaměstnavatele spočívajících ve vyplacené náhradě mzdy, </w:t>
      </w:r>
      <w:r>
        <w:rPr>
          <w:sz w:val="20"/>
        </w:rPr>
        <w:t xml:space="preserve">včetně odvodů, </w:t>
      </w:r>
      <w:r>
        <w:rPr>
          <w:b/>
          <w:sz w:val="20"/>
        </w:rPr>
        <w:t>a to pouze za zaměstnance v pracovním poměru</w:t>
      </w:r>
      <w:r w:rsidR="00FC4FB9">
        <w:rPr>
          <w:b/>
          <w:sz w:val="20"/>
        </w:rPr>
        <w:t>.</w:t>
      </w:r>
    </w:p>
    <w:p w14:paraId="32112822" w14:textId="607A53FE" w:rsidR="000628D6" w:rsidRDefault="000628D6" w:rsidP="00B02350">
      <w:pPr>
        <w:spacing w:line="240" w:lineRule="auto"/>
        <w:jc w:val="both"/>
        <w:rPr>
          <w:b/>
          <w:sz w:val="20"/>
        </w:rPr>
      </w:pPr>
      <w:r w:rsidRPr="000628D6">
        <w:rPr>
          <w:sz w:val="20"/>
        </w:rPr>
        <w:t xml:space="preserve">Podporu z Programu Antivirus mohou získat všichni </w:t>
      </w:r>
      <w:r w:rsidRPr="005E3DDC">
        <w:rPr>
          <w:b/>
          <w:sz w:val="20"/>
        </w:rPr>
        <w:t>zaměstnavatelé ve mzdové sféře</w:t>
      </w:r>
      <w:r w:rsidRPr="000628D6">
        <w:rPr>
          <w:sz w:val="20"/>
        </w:rPr>
        <w:t xml:space="preserve">, u kterých alespoň jeden ze zaměstnanců v pracovním poměru, který je </w:t>
      </w:r>
      <w:r w:rsidRPr="005E3DDC">
        <w:rPr>
          <w:b/>
          <w:sz w:val="20"/>
        </w:rPr>
        <w:t>účasten nemocenského a důchodového pojištění podle českých právních předpisů</w:t>
      </w:r>
      <w:r w:rsidRPr="000628D6">
        <w:rPr>
          <w:sz w:val="20"/>
        </w:rPr>
        <w:t>, spadá do podmínek režimu A nebo B Program Antivirus</w:t>
      </w:r>
      <w:r w:rsidR="00A46774">
        <w:rPr>
          <w:sz w:val="20"/>
        </w:rPr>
        <w:t xml:space="preserve"> (viz dále)</w:t>
      </w:r>
      <w:r w:rsidRPr="000628D6">
        <w:rPr>
          <w:sz w:val="20"/>
        </w:rPr>
        <w:t>.</w:t>
      </w:r>
      <w:r w:rsidR="005E3DDC">
        <w:rPr>
          <w:sz w:val="20"/>
        </w:rPr>
        <w:t xml:space="preserve"> V případě zaměstnanců-cizinců je tedy rozhodné, zda jsou zaměstnáni podle českého práva a jsou účastni českého důchodového a nemocenského pojištění.</w:t>
      </w:r>
    </w:p>
    <w:p w14:paraId="096BD815" w14:textId="5E198FFA" w:rsidR="00FC4FB9" w:rsidRDefault="00FC4FB9" w:rsidP="00B02350">
      <w:pPr>
        <w:spacing w:before="120" w:after="0" w:line="240" w:lineRule="auto"/>
        <w:jc w:val="both"/>
        <w:rPr>
          <w:sz w:val="20"/>
          <w:szCs w:val="20"/>
        </w:rPr>
      </w:pPr>
      <w:r w:rsidRPr="000724D3">
        <w:rPr>
          <w:sz w:val="20"/>
          <w:szCs w:val="20"/>
        </w:rPr>
        <w:t>Příspěvek se poskytuje výhradně na zaměstnance, kteří jsou v době, kdy zaměstnavatel podává vyúčtování</w:t>
      </w:r>
      <w:r w:rsidR="00A46774">
        <w:rPr>
          <w:sz w:val="20"/>
          <w:szCs w:val="20"/>
        </w:rPr>
        <w:t>,</w:t>
      </w:r>
      <w:r w:rsidRPr="000724D3">
        <w:rPr>
          <w:sz w:val="20"/>
          <w:szCs w:val="20"/>
        </w:rPr>
        <w:t xml:space="preserve"> stále jeho zaměstnanci a </w:t>
      </w:r>
      <w:r w:rsidRPr="000724D3">
        <w:rPr>
          <w:b/>
          <w:sz w:val="20"/>
          <w:szCs w:val="20"/>
        </w:rPr>
        <w:t>nebyla jim k</w:t>
      </w:r>
      <w:r>
        <w:rPr>
          <w:b/>
          <w:sz w:val="20"/>
          <w:szCs w:val="20"/>
        </w:rPr>
        <w:t xml:space="preserve">e dni podání tohoto vyúčtování </w:t>
      </w:r>
      <w:r w:rsidRPr="000724D3">
        <w:rPr>
          <w:b/>
          <w:sz w:val="20"/>
          <w:szCs w:val="20"/>
        </w:rPr>
        <w:t>dána výpověď</w:t>
      </w:r>
      <w:r w:rsidRPr="000724D3">
        <w:rPr>
          <w:sz w:val="20"/>
          <w:szCs w:val="20"/>
        </w:rPr>
        <w:t xml:space="preserve">, </w:t>
      </w:r>
      <w:r w:rsidRPr="000724D3">
        <w:rPr>
          <w:b/>
          <w:sz w:val="20"/>
          <w:szCs w:val="20"/>
        </w:rPr>
        <w:t>ani nejsou ve výpovědní době</w:t>
      </w:r>
      <w:r w:rsidRPr="000724D3">
        <w:rPr>
          <w:sz w:val="20"/>
          <w:szCs w:val="20"/>
        </w:rPr>
        <w:t>, s výjimkou výpovědi dle § 52 písm. g) a h) ZP</w:t>
      </w:r>
      <w:r>
        <w:rPr>
          <w:sz w:val="20"/>
          <w:szCs w:val="20"/>
        </w:rPr>
        <w:t>.</w:t>
      </w:r>
    </w:p>
    <w:p w14:paraId="0D53BA4C" w14:textId="77777777" w:rsidR="000628D6" w:rsidRPr="000628D6" w:rsidRDefault="000628D6" w:rsidP="00B02350">
      <w:pPr>
        <w:spacing w:before="120" w:after="0" w:line="240" w:lineRule="auto"/>
        <w:jc w:val="both"/>
        <w:rPr>
          <w:sz w:val="20"/>
          <w:szCs w:val="20"/>
        </w:rPr>
      </w:pPr>
      <w:r w:rsidRPr="000628D6">
        <w:rPr>
          <w:sz w:val="20"/>
          <w:szCs w:val="20"/>
        </w:rPr>
        <w:t xml:space="preserve">Příspěvek se poskytuje pouze v případě, že zaměstnavatel skutečně vyplatil zaměstnancům mzdy, respektive náhrady mezd, a řádně z nich odvedl povinné pojistné na veřejné zdravotní pojištění a na sociální zabezpečení a příspěvek na státní politiku zaměstnanosti </w:t>
      </w:r>
      <w:r w:rsidRPr="000628D6">
        <w:rPr>
          <w:b/>
          <w:sz w:val="20"/>
          <w:szCs w:val="20"/>
        </w:rPr>
        <w:t>za zaměstnance a za zaměstnavatele</w:t>
      </w:r>
      <w:r w:rsidRPr="000628D6">
        <w:rPr>
          <w:sz w:val="20"/>
          <w:szCs w:val="20"/>
        </w:rPr>
        <w:t xml:space="preserve">. </w:t>
      </w:r>
    </w:p>
    <w:p w14:paraId="31BD39C0" w14:textId="77777777" w:rsidR="000628D6" w:rsidRDefault="000628D6" w:rsidP="00B02350">
      <w:pPr>
        <w:spacing w:after="0" w:line="240" w:lineRule="auto"/>
        <w:jc w:val="both"/>
        <w:rPr>
          <w:sz w:val="20"/>
          <w:szCs w:val="20"/>
        </w:rPr>
      </w:pPr>
    </w:p>
    <w:p w14:paraId="77D3D777" w14:textId="77777777" w:rsidR="00A63431" w:rsidRPr="009B60B5" w:rsidRDefault="00A63431" w:rsidP="00B02350">
      <w:pPr>
        <w:spacing w:line="240" w:lineRule="auto"/>
        <w:jc w:val="both"/>
        <w:rPr>
          <w:b/>
          <w:color w:val="0070C0"/>
          <w:sz w:val="20"/>
        </w:rPr>
      </w:pPr>
      <w:r w:rsidRPr="009B60B5">
        <w:rPr>
          <w:b/>
          <w:color w:val="0070C0"/>
          <w:sz w:val="20"/>
        </w:rPr>
        <w:t>Příspěvek tedy nenáleží:</w:t>
      </w:r>
    </w:p>
    <w:p w14:paraId="14FDF801" w14:textId="77777777" w:rsidR="00FC4FB9" w:rsidRDefault="00A63431" w:rsidP="00B02350">
      <w:pPr>
        <w:pStyle w:val="Odstavecseseznamem"/>
        <w:numPr>
          <w:ilvl w:val="0"/>
          <w:numId w:val="23"/>
        </w:numPr>
        <w:spacing w:line="240" w:lineRule="auto"/>
        <w:jc w:val="both"/>
        <w:rPr>
          <w:b/>
          <w:sz w:val="20"/>
        </w:rPr>
      </w:pPr>
      <w:r>
        <w:rPr>
          <w:b/>
          <w:sz w:val="20"/>
        </w:rPr>
        <w:t xml:space="preserve">na úhradu náhrad platů </w:t>
      </w:r>
    </w:p>
    <w:p w14:paraId="6E1FF6EF" w14:textId="7F2D4988" w:rsidR="00A63431" w:rsidRPr="00FC4FB9" w:rsidRDefault="00FC4FB9" w:rsidP="00B02350">
      <w:pPr>
        <w:spacing w:line="240" w:lineRule="auto"/>
        <w:ind w:left="720"/>
        <w:jc w:val="both"/>
        <w:rPr>
          <w:b/>
          <w:sz w:val="20"/>
        </w:rPr>
      </w:pPr>
      <w:r>
        <w:rPr>
          <w:sz w:val="20"/>
        </w:rPr>
        <w:t>Z programu jso</w:t>
      </w:r>
      <w:r w:rsidR="003141DC">
        <w:rPr>
          <w:sz w:val="20"/>
        </w:rPr>
        <w:t>u vyloučeni zaměstnavatelé odměň</w:t>
      </w:r>
      <w:r>
        <w:rPr>
          <w:sz w:val="20"/>
        </w:rPr>
        <w:t xml:space="preserve">ující své zaměstnance platem, tedy zaměstnavatelé podle § 109 odst. 3 ZP, </w:t>
      </w:r>
      <w:r w:rsidR="003141DC">
        <w:rPr>
          <w:sz w:val="20"/>
        </w:rPr>
        <w:t>neboť jejich mzdové (platové) náklady mohou být kryty z jiných veřejných zdrojů</w:t>
      </w:r>
      <w:r w:rsidR="00A46774">
        <w:rPr>
          <w:sz w:val="20"/>
        </w:rPr>
        <w:t>.</w:t>
      </w:r>
    </w:p>
    <w:p w14:paraId="5B510DFB" w14:textId="77777777" w:rsidR="00A63431" w:rsidRDefault="00A63431" w:rsidP="00B02350">
      <w:pPr>
        <w:pStyle w:val="Odstavecseseznamem"/>
        <w:numPr>
          <w:ilvl w:val="0"/>
          <w:numId w:val="23"/>
        </w:numPr>
        <w:spacing w:line="240" w:lineRule="auto"/>
        <w:jc w:val="both"/>
        <w:rPr>
          <w:b/>
          <w:sz w:val="20"/>
        </w:rPr>
      </w:pPr>
      <w:r>
        <w:rPr>
          <w:b/>
          <w:sz w:val="20"/>
        </w:rPr>
        <w:t>na úhradu nákladů vzniklých na základě dohod o provedení práce či o pracovní činnosti</w:t>
      </w:r>
    </w:p>
    <w:p w14:paraId="4F924A66" w14:textId="2A6BA9E1" w:rsidR="003141DC" w:rsidRPr="003141DC" w:rsidRDefault="003141DC" w:rsidP="00B02350">
      <w:pPr>
        <w:spacing w:line="240" w:lineRule="auto"/>
        <w:ind w:left="720"/>
        <w:jc w:val="both"/>
        <w:rPr>
          <w:sz w:val="20"/>
        </w:rPr>
      </w:pPr>
      <w:r>
        <w:rPr>
          <w:sz w:val="20"/>
        </w:rPr>
        <w:t>Zaměstnavatel tedy nemůže žádat o příspěvek na zaměstnanc</w:t>
      </w:r>
      <w:r w:rsidR="00A46774">
        <w:rPr>
          <w:sz w:val="20"/>
        </w:rPr>
        <w:t>e pracující na základě dohody o </w:t>
      </w:r>
      <w:r>
        <w:rPr>
          <w:sz w:val="20"/>
        </w:rPr>
        <w:t>provedení práce či dohody o pracovní činnosti</w:t>
      </w:r>
    </w:p>
    <w:p w14:paraId="3A3CFA54" w14:textId="77777777" w:rsidR="00FC4FB9" w:rsidRDefault="00FC4FB9" w:rsidP="00B02350">
      <w:pPr>
        <w:pStyle w:val="Odstavecseseznamem"/>
        <w:numPr>
          <w:ilvl w:val="0"/>
          <w:numId w:val="23"/>
        </w:numPr>
        <w:spacing w:line="240" w:lineRule="auto"/>
        <w:ind w:left="714" w:hanging="357"/>
        <w:contextualSpacing w:val="0"/>
        <w:jc w:val="both"/>
        <w:rPr>
          <w:b/>
          <w:sz w:val="20"/>
        </w:rPr>
      </w:pPr>
      <w:r>
        <w:rPr>
          <w:b/>
          <w:sz w:val="20"/>
        </w:rPr>
        <w:t>v případě, že zaměstnavatel dal zaměstnanci výpověď či v době podání vyúčtování byl pracovní poměr ukončen</w:t>
      </w:r>
    </w:p>
    <w:p w14:paraId="505C4919" w14:textId="77777777" w:rsidR="003141DC" w:rsidRDefault="003141DC" w:rsidP="00B02350">
      <w:pPr>
        <w:pStyle w:val="Odstavecseseznamem"/>
        <w:numPr>
          <w:ilvl w:val="0"/>
          <w:numId w:val="23"/>
        </w:numPr>
        <w:spacing w:line="240" w:lineRule="auto"/>
        <w:ind w:left="714" w:hanging="357"/>
        <w:contextualSpacing w:val="0"/>
        <w:jc w:val="both"/>
        <w:rPr>
          <w:b/>
          <w:sz w:val="20"/>
        </w:rPr>
      </w:pPr>
      <w:r>
        <w:rPr>
          <w:b/>
          <w:sz w:val="20"/>
        </w:rPr>
        <w:t>za zaměstnance, na kterého zaměstnavatel obdržel jiný příspěvek od ÚP ČR</w:t>
      </w:r>
    </w:p>
    <w:p w14:paraId="7F6D2316" w14:textId="77777777" w:rsidR="003141DC" w:rsidRPr="003141DC" w:rsidRDefault="003141DC" w:rsidP="00B02350">
      <w:pPr>
        <w:spacing w:line="240" w:lineRule="auto"/>
        <w:ind w:left="708"/>
        <w:jc w:val="both"/>
        <w:rPr>
          <w:sz w:val="20"/>
        </w:rPr>
      </w:pPr>
      <w:r w:rsidRPr="003141DC">
        <w:rPr>
          <w:sz w:val="20"/>
        </w:rPr>
        <w:t xml:space="preserve">Příspěvek zaměstnavateli nenáleží na zaměstnance za kalendářní měsíc, za který mu byl na tohoto zaměstnance </w:t>
      </w:r>
      <w:r w:rsidRPr="00A46774">
        <w:rPr>
          <w:bCs/>
          <w:sz w:val="20"/>
        </w:rPr>
        <w:t>poskytnut Úřadem práce</w:t>
      </w:r>
      <w:r w:rsidRPr="003141DC">
        <w:rPr>
          <w:sz w:val="20"/>
        </w:rPr>
        <w:t xml:space="preserve"> jiný příspěvek, jehož výše se stanoví na základě skutečně vynaložených prostředků na mzdy nebo platy, včetně pojistného na sociální zabezpečení a příspěvku na státní politiku zaměstnanosti a pojistného na veřejné zdravotní pojištění, které zaměstnavatel za sebe odvedl z vyměřovacího základu zaměstnance.</w:t>
      </w:r>
    </w:p>
    <w:p w14:paraId="18E80F7C" w14:textId="77777777" w:rsidR="003141DC" w:rsidRDefault="003141DC" w:rsidP="00B02350">
      <w:pPr>
        <w:pStyle w:val="Odstavecseseznamem"/>
        <w:numPr>
          <w:ilvl w:val="0"/>
          <w:numId w:val="23"/>
        </w:numPr>
        <w:spacing w:before="120" w:after="0" w:line="240" w:lineRule="auto"/>
        <w:ind w:left="714" w:hanging="357"/>
        <w:contextualSpacing w:val="0"/>
        <w:jc w:val="both"/>
        <w:rPr>
          <w:b/>
          <w:sz w:val="20"/>
        </w:rPr>
      </w:pPr>
      <w:r>
        <w:rPr>
          <w:b/>
          <w:sz w:val="20"/>
        </w:rPr>
        <w:t>v případě, že náhrada mzdy je kryta jinými veřejnými rozpočty</w:t>
      </w:r>
    </w:p>
    <w:p w14:paraId="19A6D1B4" w14:textId="77777777" w:rsidR="003141DC" w:rsidRPr="003141DC" w:rsidRDefault="003141DC" w:rsidP="00B02350">
      <w:pPr>
        <w:spacing w:before="120" w:after="0" w:line="240" w:lineRule="auto"/>
        <w:ind w:left="708"/>
        <w:jc w:val="both"/>
        <w:rPr>
          <w:b/>
          <w:sz w:val="20"/>
        </w:rPr>
      </w:pPr>
      <w:r w:rsidRPr="003141DC">
        <w:rPr>
          <w:sz w:val="20"/>
        </w:rPr>
        <w:t>Příspěvek zároveň nenáleží zaměstnavateli v případě, čerpal by-li na stejný účel, tj. na tu část náhrady mzdy nebo platu, která byla kryta příspěvkem, jiné prostředky poskytované ze státního rozpočtu, rozpočtu územních samosprávných celků, vyšších územních samosprávných celků, Evropských strukturálních a investičních fondů, popř. z jiných programů a projektů EU, ani jiných veřejných zdrojů.</w:t>
      </w:r>
    </w:p>
    <w:p w14:paraId="09B3D9A1" w14:textId="3E5CBA3A" w:rsidR="009B60B5" w:rsidRPr="009B60B5" w:rsidRDefault="009B60B5" w:rsidP="00B02350">
      <w:pPr>
        <w:pStyle w:val="Odstavecseseznamem"/>
        <w:numPr>
          <w:ilvl w:val="0"/>
          <w:numId w:val="23"/>
        </w:numPr>
        <w:spacing w:before="120" w:after="0" w:line="240" w:lineRule="auto"/>
        <w:jc w:val="both"/>
        <w:rPr>
          <w:b/>
          <w:sz w:val="20"/>
        </w:rPr>
      </w:pPr>
      <w:r w:rsidRPr="009B60B5">
        <w:rPr>
          <w:b/>
          <w:sz w:val="20"/>
        </w:rPr>
        <w:t>žadateli, který je v likvidaci nebo konkurzním řízení.</w:t>
      </w:r>
    </w:p>
    <w:p w14:paraId="2FC7AF13" w14:textId="06611412" w:rsidR="003141DC" w:rsidRPr="009B60B5" w:rsidRDefault="009B60B5" w:rsidP="00B02350">
      <w:pPr>
        <w:pStyle w:val="Odstavecseseznamem"/>
        <w:numPr>
          <w:ilvl w:val="0"/>
          <w:numId w:val="23"/>
        </w:numPr>
        <w:spacing w:before="120" w:after="0" w:line="240" w:lineRule="auto"/>
        <w:contextualSpacing w:val="0"/>
        <w:jc w:val="both"/>
        <w:rPr>
          <w:sz w:val="20"/>
        </w:rPr>
      </w:pPr>
      <w:r w:rsidRPr="009B60B5">
        <w:rPr>
          <w:sz w:val="20"/>
        </w:rPr>
        <w:t>žadateli, kterému byla v období 3 let přede dnem podání žádosti uložena</w:t>
      </w:r>
      <w:r w:rsidRPr="009B60B5">
        <w:rPr>
          <w:b/>
          <w:sz w:val="20"/>
        </w:rPr>
        <w:t xml:space="preserve"> pokuta za umožnění výkonu nelegální práce </w:t>
      </w:r>
      <w:r w:rsidRPr="009B60B5">
        <w:rPr>
          <w:sz w:val="20"/>
        </w:rPr>
        <w:t>podle § 5 písm. e) bodu 3 zákona č. 435/2004 Sb., o zaměstnanosti, ve znění pozdějších předpisů.</w:t>
      </w:r>
    </w:p>
    <w:p w14:paraId="1A9426B9" w14:textId="77777777" w:rsidR="003141DC" w:rsidRDefault="003141DC" w:rsidP="00B02350">
      <w:pPr>
        <w:spacing w:line="240" w:lineRule="auto"/>
        <w:jc w:val="both"/>
        <w:rPr>
          <w:b/>
          <w:sz w:val="20"/>
        </w:rPr>
      </w:pPr>
    </w:p>
    <w:p w14:paraId="6E9F1E7D" w14:textId="77777777" w:rsidR="008538EE" w:rsidRDefault="008538EE" w:rsidP="00B02350">
      <w:pPr>
        <w:pStyle w:val="Nadpis2"/>
        <w:spacing w:line="240" w:lineRule="auto"/>
      </w:pPr>
    </w:p>
    <w:p w14:paraId="409E513D" w14:textId="1BD8FE43" w:rsidR="003141DC" w:rsidRDefault="009B60B5" w:rsidP="00B02350">
      <w:pPr>
        <w:pStyle w:val="Nadpis2"/>
        <w:spacing w:line="240" w:lineRule="auto"/>
      </w:pPr>
      <w:r>
        <w:t>Agentury práce</w:t>
      </w:r>
    </w:p>
    <w:p w14:paraId="732A77AB" w14:textId="15F27E32" w:rsidR="009B60B5" w:rsidRDefault="009B60B5" w:rsidP="00B02350">
      <w:pPr>
        <w:spacing w:line="240" w:lineRule="auto"/>
        <w:rPr>
          <w:sz w:val="20"/>
        </w:rPr>
      </w:pPr>
      <w:r w:rsidRPr="009B60B5">
        <w:rPr>
          <w:sz w:val="20"/>
        </w:rPr>
        <w:t>Agen</w:t>
      </w:r>
      <w:r>
        <w:rPr>
          <w:sz w:val="20"/>
        </w:rPr>
        <w:t xml:space="preserve">tury práce </w:t>
      </w:r>
      <w:r>
        <w:rPr>
          <w:b/>
          <w:sz w:val="20"/>
          <w:u w:val="single"/>
        </w:rPr>
        <w:t>mohou vstoupit</w:t>
      </w:r>
      <w:r>
        <w:rPr>
          <w:sz w:val="20"/>
        </w:rPr>
        <w:t xml:space="preserve"> do Programu Antivirus, nicméně za níže uvedené podmínky.</w:t>
      </w:r>
    </w:p>
    <w:p w14:paraId="4B450309" w14:textId="52AAF76E" w:rsidR="009B60B5" w:rsidRDefault="009B60B5" w:rsidP="00B02350">
      <w:pPr>
        <w:spacing w:line="240" w:lineRule="auto"/>
        <w:jc w:val="both"/>
        <w:rPr>
          <w:sz w:val="20"/>
        </w:rPr>
      </w:pPr>
      <w:r w:rsidRPr="009B60B5">
        <w:rPr>
          <w:sz w:val="20"/>
        </w:rPr>
        <w:t>Je-li zaměstnavatel agenturou práce podle § 14 odst. 3 písm. b) ZOZ, musel pracovní poměr zaměstnance, na nějž bude příspěvek poskytován, být sjednán přede dnem vyhlášení nouzového stavu dne 12. března 2020 a trvat po celou dobu trvání Programu Antivirus.</w:t>
      </w:r>
    </w:p>
    <w:p w14:paraId="03E327BB" w14:textId="05CF6248" w:rsidR="009B60B5" w:rsidRDefault="009B60B5" w:rsidP="00B02350">
      <w:pPr>
        <w:pStyle w:val="Nadpis2"/>
        <w:spacing w:line="240" w:lineRule="auto"/>
      </w:pPr>
      <w:r>
        <w:t>Chráněný trh práce (zaměstnavatelé podle §78 ZoZ)</w:t>
      </w:r>
    </w:p>
    <w:p w14:paraId="7FFA0DF6" w14:textId="520F8DCD" w:rsidR="009B60B5" w:rsidRDefault="009B60B5" w:rsidP="00B02350">
      <w:pPr>
        <w:spacing w:line="240" w:lineRule="auto"/>
        <w:jc w:val="both"/>
        <w:rPr>
          <w:sz w:val="20"/>
        </w:rPr>
      </w:pPr>
      <w:r w:rsidRPr="009B60B5">
        <w:rPr>
          <w:sz w:val="20"/>
        </w:rPr>
        <w:t>Zaměstnavatelé</w:t>
      </w:r>
      <w:r>
        <w:rPr>
          <w:sz w:val="20"/>
        </w:rPr>
        <w:t>, kteří jsou zaměstnavateli uznanými za zaměstnavatele na chráněném trhu práce podle § 78 ZoZ mohou do Programu Antivirus vstoupit, ovšem za výše uvedené podmínky, že souběžně nebudou v příslušném kalendářním měsíci čerpat příspěvek na úhradu mzdových nákladů podle § 78a ZoZ.</w:t>
      </w:r>
    </w:p>
    <w:p w14:paraId="39BFD979" w14:textId="6B7FD560" w:rsidR="009B60B5" w:rsidRPr="000628D6" w:rsidRDefault="009B60B5" w:rsidP="00B02350">
      <w:pPr>
        <w:spacing w:line="240" w:lineRule="auto"/>
        <w:jc w:val="both"/>
        <w:rPr>
          <w:sz w:val="20"/>
        </w:rPr>
      </w:pPr>
      <w:r>
        <w:rPr>
          <w:b/>
          <w:sz w:val="20"/>
        </w:rPr>
        <w:t>MPSV v současné době připravuje úpravu podmínek poskytování příspěvku podle § 78a ZoZ po dobu nouzového stavu, a to tak, aby bylo zaměstnavatelům uznaným za zaměstnavatele na chráněném trhu práce umožněno čerpat příspěvek podle § 78a ZoZ rovněž na krytí náhrad mezd nebo platů zaměstnanců</w:t>
      </w:r>
      <w:r w:rsidR="000628D6">
        <w:rPr>
          <w:b/>
          <w:sz w:val="20"/>
        </w:rPr>
        <w:t xml:space="preserve"> poskytnutých zaměstnancům</w:t>
      </w:r>
      <w:r w:rsidR="000628D6" w:rsidRPr="000628D6">
        <w:rPr>
          <w:b/>
          <w:sz w:val="20"/>
        </w:rPr>
        <w:t xml:space="preserve"> při překážkách v práci na straně zaměstnavatele.</w:t>
      </w:r>
      <w:r w:rsidR="000628D6">
        <w:rPr>
          <w:sz w:val="20"/>
        </w:rPr>
        <w:t xml:space="preserve"> V současné době toto vylučuje § 78a odst. 2, písm. c) ZoZ.</w:t>
      </w:r>
    </w:p>
    <w:p w14:paraId="12DFF7CB" w14:textId="7F9D233D" w:rsidR="009B60B5" w:rsidRDefault="000628D6" w:rsidP="00B02350">
      <w:pPr>
        <w:pStyle w:val="Nadpis2"/>
        <w:spacing w:line="240" w:lineRule="auto"/>
      </w:pPr>
      <w:r>
        <w:t>Bezdlužnosti</w:t>
      </w:r>
    </w:p>
    <w:p w14:paraId="356FDDCB" w14:textId="77777777" w:rsidR="000628D6" w:rsidRDefault="000628D6" w:rsidP="00B02350">
      <w:pPr>
        <w:spacing w:line="240" w:lineRule="auto"/>
        <w:jc w:val="both"/>
        <w:rPr>
          <w:b/>
          <w:sz w:val="20"/>
          <w:u w:val="single"/>
        </w:rPr>
      </w:pPr>
      <w:r w:rsidRPr="000628D6">
        <w:rPr>
          <w:sz w:val="20"/>
        </w:rPr>
        <w:t>Stávající</w:t>
      </w:r>
      <w:r>
        <w:rPr>
          <w:sz w:val="20"/>
        </w:rPr>
        <w:t xml:space="preserve"> právní úprava poskytování příspěvků aktivní politiky zaměstnanosti, kam náleží i Program Antivirus, omezuje v § 118 odst. 3 ZoZ poskytnutí příspěvku </w:t>
      </w:r>
      <w:r>
        <w:rPr>
          <w:b/>
          <w:sz w:val="20"/>
          <w:u w:val="single"/>
        </w:rPr>
        <w:t>pouze těm zaměstnavatelům, kteří nemají dluh vůči veřejným rozpočtům. Bezdlužnost je však rozhodná až v době poskytnutí příspěvku.</w:t>
      </w:r>
    </w:p>
    <w:p w14:paraId="4A5DDA8A" w14:textId="4FA4B096" w:rsidR="000628D6" w:rsidRDefault="000628D6" w:rsidP="00B02350">
      <w:pPr>
        <w:spacing w:line="240" w:lineRule="auto"/>
        <w:jc w:val="both"/>
        <w:rPr>
          <w:sz w:val="20"/>
        </w:rPr>
      </w:pPr>
      <w:r>
        <w:rPr>
          <w:b/>
          <w:sz w:val="20"/>
          <w:u w:val="single"/>
        </w:rPr>
        <w:t>S ohledem na závažnost současné situace a nutnost snížit administrativní zátěž připravuje MPSV legislativní úpravu, která výše uvedenou podmínku po dobu trvání programu zruší!!!</w:t>
      </w:r>
      <w:r>
        <w:rPr>
          <w:sz w:val="20"/>
        </w:rPr>
        <w:t xml:space="preserve"> </w:t>
      </w:r>
    </w:p>
    <w:p w14:paraId="551F77DB" w14:textId="77777777" w:rsidR="00F60552" w:rsidRPr="001C056F" w:rsidRDefault="00F60552" w:rsidP="00B02350">
      <w:pPr>
        <w:spacing w:before="240" w:after="0" w:line="240" w:lineRule="auto"/>
        <w:rPr>
          <w:sz w:val="20"/>
        </w:rPr>
      </w:pPr>
    </w:p>
    <w:p w14:paraId="3345E1E7" w14:textId="394A58D3" w:rsidR="00F60552" w:rsidRPr="0039217D" w:rsidRDefault="00F60552" w:rsidP="00B02350">
      <w:pPr>
        <w:pStyle w:val="Nadpis1"/>
      </w:pPr>
      <w:r w:rsidRPr="0039217D">
        <w:t xml:space="preserve">Režimy </w:t>
      </w:r>
      <w:r w:rsidR="008538EE">
        <w:t xml:space="preserve">programu </w:t>
      </w:r>
      <w:r w:rsidRPr="0039217D">
        <w:t>a dodržování zákoníku práce</w:t>
      </w:r>
    </w:p>
    <w:p w14:paraId="1AF8307D" w14:textId="77777777" w:rsidR="00F60552" w:rsidRDefault="00F60552" w:rsidP="00B02350">
      <w:pPr>
        <w:spacing w:before="240" w:after="0" w:line="240" w:lineRule="auto"/>
        <w:jc w:val="both"/>
        <w:rPr>
          <w:sz w:val="20"/>
        </w:rPr>
      </w:pPr>
      <w:r>
        <w:rPr>
          <w:sz w:val="20"/>
        </w:rPr>
        <w:t xml:space="preserve">Zaměstnavatel je vždy povinen postupovat v souladu se zákonem č. 262/2006 Sb., zákoníkem práce, ve znění pozdějších </w:t>
      </w:r>
      <w:r w:rsidR="00535728">
        <w:rPr>
          <w:sz w:val="20"/>
        </w:rPr>
        <w:t xml:space="preserve">předpisů (ZP). Informace týkající se COVID-19 ve vztahu k pracovněprávním předpisům zveřejňuje a průběžně aktualizuje MPSV na svém webu. Podrobné informace naleznete zde: </w:t>
      </w:r>
      <w:hyperlink r:id="rId9" w:history="1">
        <w:r w:rsidR="00535728" w:rsidRPr="00217027">
          <w:rPr>
            <w:rStyle w:val="Hypertextovodkaz"/>
            <w:sz w:val="20"/>
          </w:rPr>
          <w:t>https://www.mpsv.cz/web/cz/-/koronavirus-a-pracovnepravni-souvislosti</w:t>
        </w:r>
      </w:hyperlink>
      <w:r w:rsidR="00535728">
        <w:rPr>
          <w:sz w:val="20"/>
        </w:rPr>
        <w:t>.</w:t>
      </w:r>
    </w:p>
    <w:p w14:paraId="3E68EF85" w14:textId="77777777" w:rsidR="00535728" w:rsidRDefault="00535728" w:rsidP="00B02350">
      <w:pPr>
        <w:spacing w:before="240" w:after="0" w:line="240" w:lineRule="auto"/>
        <w:jc w:val="both"/>
        <w:rPr>
          <w:sz w:val="20"/>
        </w:rPr>
      </w:pPr>
      <w:r>
        <w:rPr>
          <w:sz w:val="20"/>
        </w:rPr>
        <w:t xml:space="preserve">Z pohledu zaměstnanců a zachování jejich práv v této </w:t>
      </w:r>
      <w:r w:rsidR="00417BAC">
        <w:rPr>
          <w:sz w:val="20"/>
        </w:rPr>
        <w:t>obtížné situaci doporučujeme rovněž seznámit se s „L</w:t>
      </w:r>
      <w:r w:rsidR="00417BAC" w:rsidRPr="00417BAC">
        <w:rPr>
          <w:sz w:val="20"/>
        </w:rPr>
        <w:t>istin</w:t>
      </w:r>
      <w:r w:rsidR="00417BAC">
        <w:rPr>
          <w:sz w:val="20"/>
        </w:rPr>
        <w:t>ou</w:t>
      </w:r>
      <w:r w:rsidR="00417BAC" w:rsidRPr="00417BAC">
        <w:rPr>
          <w:sz w:val="20"/>
        </w:rPr>
        <w:t xml:space="preserve"> základních práv zaměstnance během epidemie koronaviru</w:t>
      </w:r>
      <w:r w:rsidR="00417BAC">
        <w:rPr>
          <w:sz w:val="20"/>
        </w:rPr>
        <w:t xml:space="preserve">“, kterou naleznete zde: </w:t>
      </w:r>
      <w:hyperlink r:id="rId10" w:history="1">
        <w:r w:rsidR="00417BAC" w:rsidRPr="00217027">
          <w:rPr>
            <w:rStyle w:val="Hypertextovodkaz"/>
            <w:sz w:val="20"/>
          </w:rPr>
          <w:t>https://www.mpsv.cz/prava-zamestnancu</w:t>
        </w:r>
      </w:hyperlink>
      <w:r w:rsidR="00417BAC">
        <w:rPr>
          <w:sz w:val="20"/>
        </w:rPr>
        <w:t xml:space="preserve"> </w:t>
      </w:r>
    </w:p>
    <w:p w14:paraId="5AB99F6D" w14:textId="77777777" w:rsidR="00535728" w:rsidRDefault="00535728" w:rsidP="00B02350">
      <w:pPr>
        <w:spacing w:before="240" w:after="0" w:line="240" w:lineRule="auto"/>
        <w:jc w:val="both"/>
        <w:rPr>
          <w:sz w:val="20"/>
        </w:rPr>
      </w:pPr>
      <w:r>
        <w:rPr>
          <w:sz w:val="20"/>
        </w:rPr>
        <w:t>Program Antivirus reaguje na situaci, kdy v souvislosti s nákazou COVID-19 vznikají překážky v práci jak na straně zaměstnance (nařízení karantény, péče o dítě), tak ale rovněž na straně zaměstnavatele (nařízení o uzavření nebo omezení provozu, absence významné části zaměstnanců, omezení odbytu či omezení vstupních dodávek apod.).</w:t>
      </w:r>
    </w:p>
    <w:p w14:paraId="1E25F7D5" w14:textId="77777777" w:rsidR="00417BAC" w:rsidRDefault="00417BAC" w:rsidP="00B02350">
      <w:pPr>
        <w:spacing w:before="240" w:after="0" w:line="240" w:lineRule="auto"/>
        <w:jc w:val="both"/>
        <w:rPr>
          <w:sz w:val="20"/>
        </w:rPr>
      </w:pPr>
      <w:r>
        <w:rPr>
          <w:sz w:val="20"/>
        </w:rPr>
        <w:t>Program Antivirus rozeznává režim A a režim B, které se od sebe liší zejména důvodem vzniku překážky v práci a související výší poskytovaného příspěvku.</w:t>
      </w:r>
    </w:p>
    <w:p w14:paraId="31A17B0D" w14:textId="77777777" w:rsidR="00217E2A" w:rsidRPr="001D7FD3" w:rsidRDefault="00217E2A" w:rsidP="00B02350">
      <w:pPr>
        <w:spacing w:before="240" w:after="0" w:line="240" w:lineRule="auto"/>
        <w:jc w:val="both"/>
        <w:rPr>
          <w:sz w:val="20"/>
        </w:rPr>
      </w:pPr>
      <w:r w:rsidRPr="001D7FD3">
        <w:rPr>
          <w:sz w:val="20"/>
        </w:rPr>
        <w:t xml:space="preserve">Za správnost stanovení příslušné překážky v práci a dodržování příslušných ustanovení ZP je plně </w:t>
      </w:r>
      <w:r w:rsidR="0039217D" w:rsidRPr="001D7FD3">
        <w:rPr>
          <w:sz w:val="20"/>
        </w:rPr>
        <w:t>zodpovědný</w:t>
      </w:r>
      <w:r w:rsidRPr="001D7FD3">
        <w:rPr>
          <w:sz w:val="20"/>
        </w:rPr>
        <w:t xml:space="preserve"> zaměstnavatel. Jejich dodržování náleží do kompetence SUIP. </w:t>
      </w:r>
      <w:r w:rsidRPr="001D7FD3">
        <w:rPr>
          <w:b/>
          <w:sz w:val="20"/>
          <w:u w:val="single"/>
        </w:rPr>
        <w:t>Případné chybné stanovení překážky v práci však není porušením dohody o poskytnutí příspěvku a nemá návaznost na jeho případné vrácení</w:t>
      </w:r>
      <w:r w:rsidR="001D7FD3" w:rsidRPr="001D7FD3">
        <w:rPr>
          <w:sz w:val="20"/>
        </w:rPr>
        <w:t>,</w:t>
      </w:r>
      <w:r w:rsidRPr="001D7FD3">
        <w:rPr>
          <w:sz w:val="20"/>
        </w:rPr>
        <w:t xml:space="preserve"> byla-li náhrady mzdy zaměstnanci skutečně vyplacena. Případné sankce z porušení pracovněprávních předpisů je v souladu s nimi oprávněn stanovit SUIP.</w:t>
      </w:r>
    </w:p>
    <w:p w14:paraId="1AFA5EF1" w14:textId="77777777" w:rsidR="00F60552" w:rsidRPr="00217E2A" w:rsidRDefault="00217E2A" w:rsidP="00B02350">
      <w:pPr>
        <w:spacing w:before="240" w:after="0" w:line="240" w:lineRule="auto"/>
        <w:rPr>
          <w:color w:val="FF0000"/>
          <w:sz w:val="20"/>
        </w:rPr>
      </w:pPr>
      <w:r>
        <w:rPr>
          <w:color w:val="FF0000"/>
          <w:sz w:val="20"/>
        </w:rPr>
        <w:t xml:space="preserve"> </w:t>
      </w:r>
    </w:p>
    <w:p w14:paraId="12190664" w14:textId="77777777" w:rsidR="00F60552" w:rsidRPr="00791B49" w:rsidRDefault="00F60552" w:rsidP="00B02350">
      <w:pPr>
        <w:pStyle w:val="Nadpis2"/>
        <w:pBdr>
          <w:bottom w:val="single" w:sz="4" w:space="1" w:color="auto"/>
        </w:pBdr>
        <w:spacing w:before="0" w:line="240" w:lineRule="auto"/>
      </w:pPr>
      <w:bookmarkStart w:id="1" w:name="_Toc36546627"/>
      <w:r>
        <w:t>Režim A: Nucené omezení provozu a karanténa</w:t>
      </w:r>
      <w:bookmarkEnd w:id="1"/>
    </w:p>
    <w:p w14:paraId="6516DEB3" w14:textId="77777777" w:rsidR="00F60552" w:rsidRDefault="00F60552" w:rsidP="00B02350">
      <w:pPr>
        <w:spacing w:after="0" w:line="240" w:lineRule="auto"/>
        <w:jc w:val="both"/>
        <w:rPr>
          <w:sz w:val="20"/>
          <w:szCs w:val="20"/>
        </w:rPr>
      </w:pPr>
    </w:p>
    <w:p w14:paraId="396A77F5" w14:textId="77777777" w:rsidR="00F60552" w:rsidRDefault="00F60552" w:rsidP="00B02350">
      <w:pPr>
        <w:spacing w:after="0" w:line="240" w:lineRule="auto"/>
        <w:jc w:val="both"/>
        <w:rPr>
          <w:sz w:val="20"/>
          <w:szCs w:val="20"/>
        </w:rPr>
      </w:pPr>
      <w:r>
        <w:rPr>
          <w:sz w:val="20"/>
          <w:szCs w:val="20"/>
        </w:rPr>
        <w:t xml:space="preserve">Tento režim se vztahuje na případy uzavření či omezení provozu v důsledku krizových opatření nebo mimořádných opatření vydaných vládou, Ministerstva zdravotnictví (dále „MZ“) nebo krajské hygienické stanice, a na případy, kdy zaměstnanec nemohl vykonávat práci z důvodu nařízení karantény dle příslušných právních předpisů. </w:t>
      </w:r>
      <w:r w:rsidRPr="004E11CC">
        <w:rPr>
          <w:sz w:val="20"/>
          <w:szCs w:val="20"/>
        </w:rPr>
        <w:t>Konkrétní režimy jsou dále blíže popsány v</w:t>
      </w:r>
      <w:r>
        <w:rPr>
          <w:sz w:val="20"/>
          <w:szCs w:val="20"/>
        </w:rPr>
        <w:t> tabulkovém shrnutí</w:t>
      </w:r>
      <w:r w:rsidR="00417BAC">
        <w:rPr>
          <w:sz w:val="20"/>
          <w:szCs w:val="20"/>
        </w:rPr>
        <w:t>.</w:t>
      </w:r>
      <w:r>
        <w:rPr>
          <w:sz w:val="20"/>
          <w:szCs w:val="20"/>
        </w:rPr>
        <w:t xml:space="preserve"> </w:t>
      </w:r>
    </w:p>
    <w:p w14:paraId="4488C04E" w14:textId="77777777" w:rsidR="00F60552" w:rsidRDefault="00F60552" w:rsidP="00B02350">
      <w:pPr>
        <w:spacing w:after="0" w:line="240" w:lineRule="auto"/>
        <w:jc w:val="both"/>
        <w:rPr>
          <w:sz w:val="20"/>
          <w:szCs w:val="20"/>
        </w:rPr>
      </w:pPr>
    </w:p>
    <w:p w14:paraId="4D46430E" w14:textId="77777777" w:rsidR="00F60552" w:rsidRPr="00957820" w:rsidRDefault="00F60552" w:rsidP="00B02350">
      <w:pPr>
        <w:spacing w:after="0" w:line="240" w:lineRule="auto"/>
        <w:jc w:val="both"/>
        <w:rPr>
          <w:sz w:val="20"/>
          <w:szCs w:val="20"/>
          <w:u w:val="single"/>
        </w:rPr>
      </w:pPr>
      <w:r w:rsidRPr="00957820">
        <w:rPr>
          <w:b/>
          <w:color w:val="0070C0"/>
          <w:sz w:val="20"/>
          <w:szCs w:val="20"/>
          <w:u w:val="single"/>
        </w:rPr>
        <w:t>Nařízení karantény zaměstnancům</w:t>
      </w:r>
      <w:r w:rsidRPr="00957820">
        <w:rPr>
          <w:color w:val="0070C0"/>
          <w:sz w:val="20"/>
          <w:szCs w:val="20"/>
          <w:u w:val="single"/>
        </w:rPr>
        <w:t>.</w:t>
      </w:r>
      <w:r w:rsidRPr="00957820">
        <w:rPr>
          <w:sz w:val="20"/>
          <w:szCs w:val="20"/>
          <w:u w:val="single"/>
        </w:rPr>
        <w:t xml:space="preserve"> </w:t>
      </w:r>
    </w:p>
    <w:p w14:paraId="1B875E4F" w14:textId="77777777" w:rsidR="00417BAC" w:rsidRDefault="00417BAC" w:rsidP="00B02350">
      <w:pPr>
        <w:spacing w:before="120" w:after="0" w:line="240" w:lineRule="auto"/>
        <w:jc w:val="both"/>
        <w:rPr>
          <w:sz w:val="20"/>
          <w:szCs w:val="20"/>
        </w:rPr>
      </w:pPr>
      <w:r w:rsidRPr="00417BAC">
        <w:rPr>
          <w:sz w:val="20"/>
          <w:szCs w:val="20"/>
        </w:rPr>
        <w:t xml:space="preserve">Zaměstnanec </w:t>
      </w:r>
      <w:r>
        <w:rPr>
          <w:sz w:val="20"/>
          <w:szCs w:val="20"/>
        </w:rPr>
        <w:t xml:space="preserve">nepracuje z důvodu, že mu byla nařízena karanténa. Jedná se o důležitou osobní překážku v práci podle § 191 ZP, přičemž zaměstnanci náleží za prvních 14 kalendářních dní trvání karantény náhrada mzdy podle § 192 ZP. </w:t>
      </w:r>
    </w:p>
    <w:p w14:paraId="3339B798" w14:textId="77777777" w:rsidR="00417BAC" w:rsidRDefault="00417BAC" w:rsidP="00B02350">
      <w:pPr>
        <w:spacing w:before="120" w:after="0" w:line="240" w:lineRule="auto"/>
        <w:jc w:val="both"/>
        <w:rPr>
          <w:sz w:val="20"/>
          <w:szCs w:val="20"/>
        </w:rPr>
      </w:pPr>
      <w:r>
        <w:rPr>
          <w:sz w:val="20"/>
          <w:szCs w:val="20"/>
        </w:rPr>
        <w:t xml:space="preserve">Jedná se o stejný případ jako v případě dočasné pracovní neschopnosti. K výpočtu výše náhrady mzdy, kterou je po tuto dobu zaměstnavatel zaměstnanci povinen vyplatit lze použít kalkulačku MPSV na adrese: </w:t>
      </w:r>
      <w:hyperlink r:id="rId11" w:history="1">
        <w:r w:rsidRPr="00217027">
          <w:rPr>
            <w:rStyle w:val="Hypertextovodkaz"/>
            <w:sz w:val="20"/>
            <w:szCs w:val="20"/>
          </w:rPr>
          <w:t>https://www.mpsv.cz/kalkulacka-pro-vypocet-vyse-nahrady-mzdy-v-roce-2020</w:t>
        </w:r>
      </w:hyperlink>
      <w:r>
        <w:rPr>
          <w:sz w:val="20"/>
          <w:szCs w:val="20"/>
        </w:rPr>
        <w:t xml:space="preserve"> </w:t>
      </w:r>
    </w:p>
    <w:p w14:paraId="48451337" w14:textId="77777777" w:rsidR="00417BAC" w:rsidRDefault="00417BAC" w:rsidP="00B02350">
      <w:pPr>
        <w:spacing w:before="120" w:after="0" w:line="240" w:lineRule="auto"/>
        <w:jc w:val="both"/>
        <w:rPr>
          <w:sz w:val="20"/>
          <w:szCs w:val="20"/>
        </w:rPr>
      </w:pPr>
      <w:r w:rsidRPr="009C5BBF">
        <w:rPr>
          <w:b/>
          <w:sz w:val="20"/>
          <w:szCs w:val="20"/>
        </w:rPr>
        <w:t>Za karanténu je taktéž považováno</w:t>
      </w:r>
      <w:r>
        <w:rPr>
          <w:sz w:val="20"/>
          <w:szCs w:val="20"/>
        </w:rPr>
        <w:t>:</w:t>
      </w:r>
    </w:p>
    <w:p w14:paraId="1CFF0C62" w14:textId="77777777" w:rsidR="0015113D" w:rsidRDefault="00417BAC" w:rsidP="00B02350">
      <w:pPr>
        <w:pStyle w:val="Odstavecseseznamem"/>
        <w:numPr>
          <w:ilvl w:val="0"/>
          <w:numId w:val="6"/>
        </w:numPr>
        <w:spacing w:before="120" w:after="0" w:line="240" w:lineRule="auto"/>
        <w:ind w:left="993"/>
        <w:jc w:val="both"/>
        <w:rPr>
          <w:b/>
          <w:sz w:val="20"/>
          <w:szCs w:val="20"/>
        </w:rPr>
      </w:pPr>
      <w:r w:rsidRPr="00417BAC">
        <w:rPr>
          <w:b/>
          <w:sz w:val="20"/>
          <w:szCs w:val="20"/>
        </w:rPr>
        <w:t>izolace</w:t>
      </w:r>
      <w:r w:rsidR="0015113D">
        <w:rPr>
          <w:b/>
          <w:sz w:val="20"/>
          <w:szCs w:val="20"/>
        </w:rPr>
        <w:t xml:space="preserve"> </w:t>
      </w:r>
    </w:p>
    <w:p w14:paraId="7F8AD88D" w14:textId="77777777" w:rsidR="00417BAC" w:rsidRDefault="0015113D" w:rsidP="00B02350">
      <w:pPr>
        <w:spacing w:before="120" w:after="0" w:line="240" w:lineRule="auto"/>
        <w:ind w:left="993"/>
        <w:jc w:val="both"/>
        <w:rPr>
          <w:sz w:val="20"/>
          <w:szCs w:val="20"/>
        </w:rPr>
      </w:pPr>
      <w:r w:rsidRPr="0015113D">
        <w:rPr>
          <w:i/>
          <w:sz w:val="20"/>
          <w:szCs w:val="20"/>
        </w:rPr>
        <w:t>podle § 2 odst. 6 zákona č. 258/2000 Sb., o ochraně veřejného zdrav</w:t>
      </w:r>
      <w:r>
        <w:rPr>
          <w:i/>
          <w:sz w:val="20"/>
          <w:szCs w:val="20"/>
        </w:rPr>
        <w:t>í, ve znění pozdějších předpisů, a to na základě § 347 odst. 4 ZP</w:t>
      </w:r>
    </w:p>
    <w:p w14:paraId="0CA287F8" w14:textId="77777777" w:rsidR="0015113D" w:rsidRPr="0015113D" w:rsidRDefault="0015113D" w:rsidP="00B02350">
      <w:pPr>
        <w:pStyle w:val="Odstavecseseznamem"/>
        <w:numPr>
          <w:ilvl w:val="0"/>
          <w:numId w:val="6"/>
        </w:numPr>
        <w:spacing w:before="120" w:after="0" w:line="240" w:lineRule="auto"/>
        <w:ind w:left="993"/>
        <w:jc w:val="both"/>
        <w:rPr>
          <w:b/>
          <w:sz w:val="20"/>
          <w:szCs w:val="20"/>
        </w:rPr>
      </w:pPr>
      <w:r>
        <w:rPr>
          <w:b/>
          <w:sz w:val="20"/>
          <w:szCs w:val="20"/>
        </w:rPr>
        <w:t>eNeschopenka</w:t>
      </w:r>
      <w:r>
        <w:rPr>
          <w:sz w:val="20"/>
          <w:szCs w:val="20"/>
        </w:rPr>
        <w:t xml:space="preserve"> v případě, že v poli „profese“ je vyznačeno slovo „karanténa“. </w:t>
      </w:r>
    </w:p>
    <w:p w14:paraId="5246FA8D" w14:textId="77777777" w:rsidR="0015113D" w:rsidRDefault="0015113D" w:rsidP="00B02350">
      <w:pPr>
        <w:spacing w:before="120" w:after="0" w:line="240" w:lineRule="auto"/>
        <w:ind w:left="993"/>
        <w:jc w:val="both"/>
        <w:rPr>
          <w:i/>
          <w:sz w:val="20"/>
          <w:szCs w:val="20"/>
        </w:rPr>
      </w:pPr>
      <w:r>
        <w:rPr>
          <w:i/>
          <w:sz w:val="20"/>
          <w:szCs w:val="20"/>
        </w:rPr>
        <w:t xml:space="preserve">K administrativnímu postupu při vydávání eNeschopenek za účelem nařízení karantény viz informace ČSSZ zde: </w:t>
      </w:r>
      <w:hyperlink r:id="rId12" w:history="1">
        <w:r w:rsidRPr="00217027">
          <w:rPr>
            <w:rStyle w:val="Hypertextovodkaz"/>
            <w:i/>
            <w:sz w:val="20"/>
            <w:szCs w:val="20"/>
          </w:rPr>
          <w:t>https://www.cssz.cz/web/cz/-/pouziti-eneschopenek-pro-narizeni-karanteny</w:t>
        </w:r>
      </w:hyperlink>
      <w:r>
        <w:rPr>
          <w:i/>
          <w:sz w:val="20"/>
          <w:szCs w:val="20"/>
        </w:rPr>
        <w:t xml:space="preserve"> </w:t>
      </w:r>
    </w:p>
    <w:p w14:paraId="0806DBAD" w14:textId="77777777" w:rsidR="009C5BBF" w:rsidRPr="009C5BBF" w:rsidRDefault="009C5BBF" w:rsidP="00B02350">
      <w:pPr>
        <w:pStyle w:val="Odstavecseseznamem"/>
        <w:numPr>
          <w:ilvl w:val="0"/>
          <w:numId w:val="6"/>
        </w:numPr>
        <w:spacing w:before="120" w:after="0" w:line="240" w:lineRule="auto"/>
        <w:ind w:left="993"/>
        <w:jc w:val="both"/>
        <w:rPr>
          <w:i/>
          <w:sz w:val="20"/>
          <w:szCs w:val="20"/>
        </w:rPr>
      </w:pPr>
      <w:r w:rsidRPr="009C5BBF">
        <w:rPr>
          <w:sz w:val="20"/>
          <w:szCs w:val="20"/>
        </w:rPr>
        <w:t>nařízení karantény příslušným orgánem v zahraničí</w:t>
      </w:r>
    </w:p>
    <w:p w14:paraId="0A263745" w14:textId="77777777" w:rsidR="00417BAC" w:rsidRPr="00417BAC" w:rsidRDefault="00417BAC" w:rsidP="00B02350">
      <w:pPr>
        <w:spacing w:after="0" w:line="240" w:lineRule="auto"/>
        <w:jc w:val="both"/>
        <w:rPr>
          <w:b/>
          <w:sz w:val="20"/>
          <w:szCs w:val="20"/>
        </w:rPr>
      </w:pPr>
    </w:p>
    <w:p w14:paraId="7723071D" w14:textId="77777777" w:rsidR="0015113D" w:rsidRPr="00957820" w:rsidRDefault="00F60552" w:rsidP="00B02350">
      <w:pPr>
        <w:spacing w:before="120" w:after="0" w:line="240" w:lineRule="auto"/>
        <w:jc w:val="both"/>
        <w:rPr>
          <w:b/>
          <w:sz w:val="20"/>
          <w:szCs w:val="20"/>
          <w:u w:val="single"/>
        </w:rPr>
      </w:pPr>
      <w:r w:rsidRPr="00957820">
        <w:rPr>
          <w:b/>
          <w:color w:val="0070C0"/>
          <w:sz w:val="20"/>
          <w:szCs w:val="20"/>
          <w:u w:val="single"/>
        </w:rPr>
        <w:t>Nemožnost přidělovat práci zaměstnancům v souvislosti s vydáním krizových usnesení vlády ČR a mimořádných opatření orgánů ochrany veřejného zdraví</w:t>
      </w:r>
      <w:r w:rsidRPr="00957820">
        <w:rPr>
          <w:color w:val="0070C0"/>
          <w:sz w:val="20"/>
          <w:szCs w:val="20"/>
          <w:u w:val="single"/>
        </w:rPr>
        <w:t xml:space="preserve"> </w:t>
      </w:r>
    </w:p>
    <w:p w14:paraId="15D4D474" w14:textId="77777777" w:rsidR="0015113D" w:rsidRDefault="00F60552" w:rsidP="00B02350">
      <w:pPr>
        <w:spacing w:before="120" w:after="0" w:line="240" w:lineRule="auto"/>
        <w:jc w:val="both"/>
        <w:rPr>
          <w:sz w:val="20"/>
          <w:szCs w:val="20"/>
        </w:rPr>
      </w:pPr>
      <w:r w:rsidRPr="0015113D">
        <w:rPr>
          <w:sz w:val="20"/>
          <w:szCs w:val="20"/>
        </w:rPr>
        <w:t xml:space="preserve">Zaměstnavateli je na základě usnesení vlády o přijetí krizových opatření nebo na základě mimořádných opatření orgánů ochrany veřejného zdraví, v souvislosti s výskytem nákazy COVID-19, nařízeno uzavření či omezení provozu. </w:t>
      </w:r>
    </w:p>
    <w:p w14:paraId="20E735CB" w14:textId="77777777" w:rsidR="0015113D" w:rsidRDefault="0015113D" w:rsidP="00B02350">
      <w:pPr>
        <w:spacing w:before="120" w:after="0" w:line="240" w:lineRule="auto"/>
        <w:jc w:val="both"/>
        <w:rPr>
          <w:b/>
          <w:sz w:val="20"/>
          <w:szCs w:val="20"/>
        </w:rPr>
      </w:pPr>
      <w:r>
        <w:rPr>
          <w:sz w:val="20"/>
          <w:szCs w:val="20"/>
        </w:rPr>
        <w:t xml:space="preserve">V takovémto případě, kdy zaměstnavatel musel uzavřít nebo omezit provoz (činnost) z důvodu vyšší moci spočívající v přímém zákazu takovéto činnosti se jedná o jinou překážku v práci na straně zaměstnavatele a </w:t>
      </w:r>
      <w:r w:rsidRPr="0015113D">
        <w:rPr>
          <w:b/>
          <w:sz w:val="20"/>
          <w:szCs w:val="20"/>
        </w:rPr>
        <w:t>zaměstnavatel je povinen zaměstnancům vyplácet podle § 208 ZP náhradu mzdy ve výši 100 % průměrného výdělku zaměstnance.</w:t>
      </w:r>
    </w:p>
    <w:p w14:paraId="61076371" w14:textId="77777777" w:rsidR="00165FEE" w:rsidRDefault="0015113D" w:rsidP="00B02350">
      <w:pPr>
        <w:spacing w:before="120" w:after="0" w:line="240" w:lineRule="auto"/>
        <w:ind w:left="284"/>
        <w:jc w:val="both"/>
        <w:rPr>
          <w:i/>
          <w:sz w:val="20"/>
          <w:szCs w:val="20"/>
        </w:rPr>
      </w:pPr>
      <w:r>
        <w:rPr>
          <w:sz w:val="20"/>
          <w:szCs w:val="20"/>
        </w:rPr>
        <w:t>Z</w:t>
      </w:r>
      <w:r>
        <w:rPr>
          <w:i/>
          <w:sz w:val="20"/>
          <w:szCs w:val="20"/>
        </w:rPr>
        <w:t xml:space="preserve">působu výpočtu průměrného výdělku zaměstnance upravuje </w:t>
      </w:r>
      <w:r w:rsidR="00165FEE">
        <w:rPr>
          <w:i/>
          <w:sz w:val="20"/>
          <w:szCs w:val="20"/>
        </w:rPr>
        <w:t xml:space="preserve">část třináctá, hlava XVIII ZP. </w:t>
      </w:r>
    </w:p>
    <w:p w14:paraId="737ED6D1" w14:textId="77777777" w:rsidR="00165FEE" w:rsidRDefault="00165FEE" w:rsidP="00B02350">
      <w:pPr>
        <w:spacing w:before="120" w:after="0" w:line="240" w:lineRule="auto"/>
        <w:ind w:left="284"/>
        <w:contextualSpacing/>
        <w:jc w:val="both"/>
        <w:rPr>
          <w:i/>
          <w:sz w:val="20"/>
          <w:szCs w:val="20"/>
        </w:rPr>
      </w:pPr>
      <w:r>
        <w:rPr>
          <w:i/>
          <w:sz w:val="20"/>
          <w:szCs w:val="20"/>
        </w:rPr>
        <w:t xml:space="preserve">Viz „Příručka pro personální agendu a odměňování“ </w:t>
      </w:r>
    </w:p>
    <w:p w14:paraId="6403F7ED" w14:textId="77777777" w:rsidR="0015113D" w:rsidRPr="0015113D" w:rsidRDefault="00165FEE" w:rsidP="00B02350">
      <w:pPr>
        <w:spacing w:before="120" w:after="0" w:line="240" w:lineRule="auto"/>
        <w:ind w:left="284"/>
        <w:contextualSpacing/>
        <w:jc w:val="both"/>
        <w:rPr>
          <w:i/>
          <w:sz w:val="20"/>
          <w:szCs w:val="20"/>
        </w:rPr>
      </w:pPr>
      <w:r>
        <w:rPr>
          <w:i/>
          <w:sz w:val="20"/>
          <w:szCs w:val="20"/>
        </w:rPr>
        <w:t xml:space="preserve">odkaz: </w:t>
      </w:r>
      <w:hyperlink r:id="rId13" w:history="1">
        <w:r w:rsidRPr="00217027">
          <w:rPr>
            <w:rStyle w:val="Hypertextovodkaz"/>
            <w:i/>
            <w:sz w:val="20"/>
            <w:szCs w:val="20"/>
          </w:rPr>
          <w:t>https://ppropo.mpsv.cz/XXI5Prumernyvydelek</w:t>
        </w:r>
      </w:hyperlink>
      <w:r>
        <w:rPr>
          <w:i/>
          <w:sz w:val="20"/>
          <w:szCs w:val="20"/>
        </w:rPr>
        <w:t xml:space="preserve"> </w:t>
      </w:r>
    </w:p>
    <w:p w14:paraId="074B1D70" w14:textId="77777777" w:rsidR="00165FEE" w:rsidRDefault="00165FEE" w:rsidP="00B02350">
      <w:pPr>
        <w:spacing w:before="120" w:after="0" w:line="240" w:lineRule="auto"/>
        <w:jc w:val="both"/>
        <w:rPr>
          <w:sz w:val="20"/>
          <w:szCs w:val="20"/>
        </w:rPr>
      </w:pPr>
      <w:r>
        <w:rPr>
          <w:sz w:val="20"/>
          <w:szCs w:val="20"/>
        </w:rPr>
        <w:t>Za relevantní opatření, jimiž se zakazují některé činnosti, jsou považována zejména opatření</w:t>
      </w:r>
    </w:p>
    <w:p w14:paraId="67B4F919" w14:textId="77777777" w:rsidR="00165FEE" w:rsidRDefault="00165FEE" w:rsidP="00B02350">
      <w:pPr>
        <w:pStyle w:val="Odstavecseseznamem"/>
        <w:numPr>
          <w:ilvl w:val="0"/>
          <w:numId w:val="6"/>
        </w:numPr>
        <w:spacing w:before="120" w:after="0" w:line="240" w:lineRule="auto"/>
        <w:jc w:val="both"/>
        <w:rPr>
          <w:sz w:val="20"/>
          <w:szCs w:val="20"/>
        </w:rPr>
      </w:pPr>
      <w:r>
        <w:rPr>
          <w:sz w:val="20"/>
          <w:szCs w:val="20"/>
        </w:rPr>
        <w:t>přijatá usneseními vlády navazujícími na usnesení vlády č. 194 ze dne 12. března Vyhlášení nouzového stavu</w:t>
      </w:r>
    </w:p>
    <w:p w14:paraId="24C522C1" w14:textId="77777777" w:rsidR="00165FEE" w:rsidRDefault="00165FEE" w:rsidP="00B02350">
      <w:pPr>
        <w:spacing w:before="120" w:after="0" w:line="240" w:lineRule="auto"/>
        <w:ind w:left="1416"/>
        <w:jc w:val="both"/>
        <w:rPr>
          <w:i/>
          <w:sz w:val="20"/>
          <w:szCs w:val="20"/>
        </w:rPr>
      </w:pPr>
      <w:r>
        <w:rPr>
          <w:i/>
          <w:sz w:val="20"/>
          <w:szCs w:val="20"/>
        </w:rPr>
        <w:t xml:space="preserve">usnesení vlády naleznete na odkaze: </w:t>
      </w:r>
      <w:hyperlink r:id="rId14" w:history="1">
        <w:r w:rsidRPr="00217027">
          <w:rPr>
            <w:rStyle w:val="Hypertextovodkaz"/>
            <w:i/>
            <w:sz w:val="20"/>
            <w:szCs w:val="20"/>
          </w:rPr>
          <w:t>https://apps.odok.cz/djv-agenda-list?year=2020</w:t>
        </w:r>
      </w:hyperlink>
      <w:r>
        <w:rPr>
          <w:i/>
          <w:sz w:val="20"/>
          <w:szCs w:val="20"/>
        </w:rPr>
        <w:t xml:space="preserve"> </w:t>
      </w:r>
    </w:p>
    <w:p w14:paraId="39D30474" w14:textId="77777777" w:rsidR="00165FEE" w:rsidRDefault="00165FEE" w:rsidP="00B02350">
      <w:pPr>
        <w:pStyle w:val="Odstavecseseznamem"/>
        <w:numPr>
          <w:ilvl w:val="0"/>
          <w:numId w:val="6"/>
        </w:numPr>
        <w:spacing w:before="120" w:after="0" w:line="240" w:lineRule="auto"/>
        <w:jc w:val="both"/>
        <w:rPr>
          <w:sz w:val="20"/>
          <w:szCs w:val="20"/>
        </w:rPr>
      </w:pPr>
      <w:r>
        <w:rPr>
          <w:sz w:val="20"/>
          <w:szCs w:val="20"/>
        </w:rPr>
        <w:t>mimořádná opatřen</w:t>
      </w:r>
      <w:r w:rsidR="009C5BBF">
        <w:rPr>
          <w:sz w:val="20"/>
          <w:szCs w:val="20"/>
        </w:rPr>
        <w:t xml:space="preserve">í nařízená ministerstvem zdravotnictví </w:t>
      </w:r>
      <w:r w:rsidR="000D7174">
        <w:rPr>
          <w:sz w:val="20"/>
          <w:szCs w:val="20"/>
        </w:rPr>
        <w:t>podle zákona č. 258/2000 Sb., o </w:t>
      </w:r>
      <w:r w:rsidR="009C5BBF">
        <w:rPr>
          <w:sz w:val="20"/>
          <w:szCs w:val="20"/>
        </w:rPr>
        <w:t>ochraně veřejného zdraví</w:t>
      </w:r>
    </w:p>
    <w:p w14:paraId="6F5EB4C6" w14:textId="77777777" w:rsidR="009C5BBF" w:rsidRDefault="009C5BBF" w:rsidP="00B02350">
      <w:pPr>
        <w:spacing w:before="120" w:after="0" w:line="240" w:lineRule="auto"/>
        <w:ind w:left="1416"/>
        <w:jc w:val="both"/>
        <w:rPr>
          <w:i/>
          <w:sz w:val="20"/>
          <w:szCs w:val="20"/>
        </w:rPr>
      </w:pPr>
      <w:r>
        <w:rPr>
          <w:i/>
          <w:sz w:val="20"/>
          <w:szCs w:val="20"/>
        </w:rPr>
        <w:t xml:space="preserve">tato opatření naleznete na webu ministerstva zdravotnictví, včetně jejich příslušných čísel jednacích (informace důležitá pro administraci vyúčtování), zveřejněna jsou zde: </w:t>
      </w:r>
      <w:hyperlink r:id="rId15" w:history="1">
        <w:r w:rsidRPr="00217027">
          <w:rPr>
            <w:rStyle w:val="Hypertextovodkaz"/>
            <w:i/>
            <w:sz w:val="20"/>
            <w:szCs w:val="20"/>
          </w:rPr>
          <w:t>https://koronavirus.mzcr.cz/category/mimoradna-opatreni/</w:t>
        </w:r>
      </w:hyperlink>
      <w:r>
        <w:rPr>
          <w:i/>
          <w:sz w:val="20"/>
          <w:szCs w:val="20"/>
        </w:rPr>
        <w:t xml:space="preserve"> </w:t>
      </w:r>
    </w:p>
    <w:p w14:paraId="1F49F995" w14:textId="77777777" w:rsidR="009C5BBF" w:rsidRDefault="009C5BBF" w:rsidP="00B02350">
      <w:pPr>
        <w:pStyle w:val="Odstavecseseznamem"/>
        <w:numPr>
          <w:ilvl w:val="0"/>
          <w:numId w:val="6"/>
        </w:numPr>
        <w:spacing w:before="120" w:after="0" w:line="240" w:lineRule="auto"/>
        <w:jc w:val="both"/>
        <w:rPr>
          <w:sz w:val="20"/>
          <w:szCs w:val="20"/>
        </w:rPr>
      </w:pPr>
      <w:r>
        <w:rPr>
          <w:sz w:val="20"/>
          <w:szCs w:val="20"/>
        </w:rPr>
        <w:t>mimořádná opatření nařízená jinými orgány ochrany veřejného zdraví. Jedná se o mimořádná opatření nařízená zejména krajskými hygienickými stanicemi.</w:t>
      </w:r>
    </w:p>
    <w:p w14:paraId="73F88119" w14:textId="77777777" w:rsidR="000D7174" w:rsidRDefault="009C5BBF" w:rsidP="00B02350">
      <w:pPr>
        <w:spacing w:before="120" w:after="0" w:line="240" w:lineRule="auto"/>
        <w:jc w:val="both"/>
        <w:rPr>
          <w:sz w:val="20"/>
          <w:szCs w:val="20"/>
        </w:rPr>
      </w:pPr>
      <w:r>
        <w:rPr>
          <w:sz w:val="20"/>
          <w:szCs w:val="20"/>
        </w:rPr>
        <w:t xml:space="preserve">Souborný přehled </w:t>
      </w:r>
      <w:r w:rsidRPr="009C5BBF">
        <w:rPr>
          <w:b/>
          <w:sz w:val="20"/>
          <w:szCs w:val="20"/>
          <w:u w:val="single"/>
        </w:rPr>
        <w:t>platných</w:t>
      </w:r>
      <w:r>
        <w:rPr>
          <w:b/>
          <w:sz w:val="20"/>
          <w:szCs w:val="20"/>
        </w:rPr>
        <w:t xml:space="preserve"> </w:t>
      </w:r>
      <w:r>
        <w:rPr>
          <w:sz w:val="20"/>
          <w:szCs w:val="20"/>
        </w:rPr>
        <w:t xml:space="preserve">vládních opatření je k nalezení rovněž na webu Úřadu vlády ČR, zde: </w:t>
      </w:r>
      <w:hyperlink r:id="rId16" w:history="1">
        <w:r w:rsidRPr="00217027">
          <w:rPr>
            <w:rStyle w:val="Hypertextovodkaz"/>
            <w:sz w:val="20"/>
            <w:szCs w:val="20"/>
          </w:rPr>
          <w:t>https://www.vlada.cz/cz/media-centrum/aktualne/vyhlaseni-nouzoveho-stavu-180234/</w:t>
        </w:r>
      </w:hyperlink>
      <w:r>
        <w:rPr>
          <w:sz w:val="20"/>
          <w:szCs w:val="20"/>
        </w:rPr>
        <w:t xml:space="preserve"> </w:t>
      </w:r>
    </w:p>
    <w:p w14:paraId="1F7D9039" w14:textId="77777777" w:rsidR="009C5BBF" w:rsidRDefault="000D7174" w:rsidP="00B02350">
      <w:pPr>
        <w:spacing w:before="120" w:after="0" w:line="240" w:lineRule="auto"/>
        <w:jc w:val="both"/>
        <w:rPr>
          <w:sz w:val="20"/>
          <w:szCs w:val="20"/>
        </w:rPr>
      </w:pPr>
      <w:r>
        <w:rPr>
          <w:sz w:val="20"/>
          <w:szCs w:val="20"/>
        </w:rPr>
        <w:t xml:space="preserve">Ke zorientování o zákazech podnikatelských činností lze rovněž využít přehled zpracovaný ministerstvem průmyslu a obchodu, dostupný zde: </w:t>
      </w:r>
      <w:hyperlink r:id="rId17" w:history="1">
        <w:r w:rsidRPr="00217027">
          <w:rPr>
            <w:rStyle w:val="Hypertextovodkaz"/>
            <w:sz w:val="20"/>
            <w:szCs w:val="20"/>
          </w:rPr>
          <w:t>https://www.mpo.cz/cz/rozcestnik/pro-media/tiskove-zpravy/aktualni-nouzovy-stav-omezeni-v-jednotlivych-sektorech--253513/</w:t>
        </w:r>
      </w:hyperlink>
      <w:r>
        <w:rPr>
          <w:sz w:val="20"/>
          <w:szCs w:val="20"/>
        </w:rPr>
        <w:t xml:space="preserve"> </w:t>
      </w:r>
    </w:p>
    <w:p w14:paraId="2F12A32A" w14:textId="77777777" w:rsidR="009C5BBF" w:rsidRPr="009C5BBF" w:rsidRDefault="009C5BBF" w:rsidP="00B02350">
      <w:pPr>
        <w:spacing w:before="120" w:after="0" w:line="240" w:lineRule="auto"/>
        <w:jc w:val="both"/>
        <w:rPr>
          <w:b/>
          <w:sz w:val="20"/>
          <w:szCs w:val="20"/>
        </w:rPr>
      </w:pPr>
      <w:r>
        <w:rPr>
          <w:b/>
          <w:sz w:val="20"/>
          <w:szCs w:val="20"/>
        </w:rPr>
        <w:t>Rozhodující jsou opatření platné v době vzniku překážky v práci, tj. v době, za níž bude zaměstnavatel žádat o poskytnutí příspěvku.</w:t>
      </w:r>
    </w:p>
    <w:p w14:paraId="790A4E88" w14:textId="77777777" w:rsidR="00165FEE" w:rsidRDefault="00165FEE" w:rsidP="00B02350">
      <w:pPr>
        <w:spacing w:before="120" w:after="0" w:line="240" w:lineRule="auto"/>
        <w:jc w:val="both"/>
        <w:rPr>
          <w:sz w:val="20"/>
          <w:szCs w:val="20"/>
        </w:rPr>
      </w:pPr>
    </w:p>
    <w:p w14:paraId="1B73B42A" w14:textId="77777777" w:rsidR="00F60552" w:rsidRPr="000D7174" w:rsidRDefault="00F60552" w:rsidP="00B02350">
      <w:pPr>
        <w:spacing w:after="0" w:line="240" w:lineRule="auto"/>
        <w:jc w:val="both"/>
        <w:rPr>
          <w:b/>
          <w:sz w:val="20"/>
          <w:szCs w:val="20"/>
        </w:rPr>
      </w:pPr>
      <w:r w:rsidRPr="000D7174">
        <w:rPr>
          <w:b/>
          <w:color w:val="0070C0"/>
          <w:sz w:val="20"/>
          <w:szCs w:val="20"/>
        </w:rPr>
        <w:t>Výše příspěvku v režimu A</w:t>
      </w:r>
    </w:p>
    <w:p w14:paraId="40D3735E" w14:textId="77777777" w:rsidR="00217E2A" w:rsidRDefault="00217E2A" w:rsidP="00B02350">
      <w:pPr>
        <w:spacing w:before="120" w:after="0" w:line="240" w:lineRule="auto"/>
        <w:jc w:val="both"/>
        <w:rPr>
          <w:sz w:val="20"/>
          <w:szCs w:val="20"/>
        </w:rPr>
      </w:pPr>
      <w:r w:rsidRPr="00217E2A">
        <w:rPr>
          <w:b/>
          <w:sz w:val="20"/>
          <w:szCs w:val="20"/>
        </w:rPr>
        <w:t>Výše příspěvku činí</w:t>
      </w:r>
      <w:r w:rsidR="00F60552" w:rsidRPr="00217E2A">
        <w:rPr>
          <w:b/>
          <w:sz w:val="20"/>
          <w:szCs w:val="20"/>
        </w:rPr>
        <w:t xml:space="preserve"> 80 % náhrady mzdy</w:t>
      </w:r>
      <w:r w:rsidR="00F60552" w:rsidRPr="000D7174">
        <w:rPr>
          <w:sz w:val="20"/>
          <w:szCs w:val="20"/>
        </w:rPr>
        <w:t>, včetně odvodů</w:t>
      </w:r>
      <w:r>
        <w:rPr>
          <w:sz w:val="20"/>
          <w:szCs w:val="20"/>
        </w:rPr>
        <w:t>, kterou zaměstnavatel zaměstnanci vyplatil za dobu trvání překážek v práci.</w:t>
      </w:r>
    </w:p>
    <w:p w14:paraId="0AFDBB43" w14:textId="77777777" w:rsidR="00217E2A" w:rsidRPr="00217E2A" w:rsidRDefault="00217E2A" w:rsidP="00B02350">
      <w:pPr>
        <w:spacing w:before="120" w:after="0" w:line="240" w:lineRule="auto"/>
        <w:ind w:left="708"/>
        <w:jc w:val="both"/>
        <w:rPr>
          <w:i/>
          <w:sz w:val="20"/>
          <w:szCs w:val="20"/>
        </w:rPr>
      </w:pPr>
      <w:r w:rsidRPr="00217E2A">
        <w:rPr>
          <w:i/>
          <w:sz w:val="20"/>
          <w:szCs w:val="20"/>
        </w:rPr>
        <w:t xml:space="preserve">Zaměstnavatel tedy ve vyúčtování uvede výši vyplacené náhrady mzdy a tu část zákonných odvodů, která odpovídá výši vyplacené náhrady. Příspěvek ÚP ČR pak činí 80 % součtu těchto částek. </w:t>
      </w:r>
    </w:p>
    <w:p w14:paraId="4305B236" w14:textId="77777777" w:rsidR="00F60552" w:rsidRPr="000D7174" w:rsidRDefault="00F60552" w:rsidP="00B02350">
      <w:pPr>
        <w:spacing w:before="120" w:after="0" w:line="240" w:lineRule="auto"/>
        <w:jc w:val="both"/>
        <w:rPr>
          <w:sz w:val="20"/>
          <w:szCs w:val="20"/>
        </w:rPr>
      </w:pPr>
      <w:r w:rsidRPr="00217E2A">
        <w:rPr>
          <w:b/>
          <w:sz w:val="20"/>
          <w:szCs w:val="20"/>
        </w:rPr>
        <w:t>Maximální měsíční výše příspěvku na jednoho zaměstnance činí 39 000,- Kč</w:t>
      </w:r>
      <w:r w:rsidRPr="000D7174">
        <w:rPr>
          <w:sz w:val="20"/>
          <w:szCs w:val="20"/>
        </w:rPr>
        <w:t>.</w:t>
      </w:r>
    </w:p>
    <w:p w14:paraId="4C929649" w14:textId="77777777" w:rsidR="00F60552" w:rsidRDefault="00F60552" w:rsidP="00B02350">
      <w:pPr>
        <w:spacing w:after="0" w:line="240" w:lineRule="auto"/>
        <w:jc w:val="both"/>
        <w:rPr>
          <w:sz w:val="20"/>
          <w:szCs w:val="20"/>
        </w:rPr>
      </w:pPr>
    </w:p>
    <w:p w14:paraId="2E9C521A" w14:textId="77777777" w:rsidR="00F60552" w:rsidRPr="00D36535" w:rsidRDefault="00F60552" w:rsidP="00B02350">
      <w:pPr>
        <w:spacing w:after="0" w:line="240" w:lineRule="auto"/>
        <w:jc w:val="both"/>
        <w:rPr>
          <w:sz w:val="20"/>
          <w:szCs w:val="20"/>
        </w:rPr>
      </w:pPr>
    </w:p>
    <w:p w14:paraId="3E067248" w14:textId="77777777" w:rsidR="00F60552" w:rsidRPr="00863D25" w:rsidRDefault="00F60552" w:rsidP="00B02350">
      <w:pPr>
        <w:pStyle w:val="Nadpis2"/>
        <w:pBdr>
          <w:bottom w:val="single" w:sz="4" w:space="1" w:color="auto"/>
        </w:pBdr>
        <w:spacing w:before="0" w:line="240" w:lineRule="auto"/>
      </w:pPr>
      <w:r>
        <w:t xml:space="preserve"> </w:t>
      </w:r>
      <w:bookmarkStart w:id="2" w:name="_Toc36546628"/>
      <w:r>
        <w:t>Režim B: Související hospodářské potíže</w:t>
      </w:r>
      <w:bookmarkEnd w:id="2"/>
    </w:p>
    <w:p w14:paraId="185B0EE6" w14:textId="77777777" w:rsidR="00F60552" w:rsidRDefault="00F60552" w:rsidP="00B02350">
      <w:pPr>
        <w:spacing w:after="0" w:line="240" w:lineRule="auto"/>
        <w:jc w:val="both"/>
        <w:rPr>
          <w:sz w:val="20"/>
          <w:szCs w:val="20"/>
        </w:rPr>
      </w:pPr>
    </w:p>
    <w:p w14:paraId="78573FC1" w14:textId="77777777" w:rsidR="00F60552" w:rsidRDefault="00F60552" w:rsidP="00B02350">
      <w:pPr>
        <w:spacing w:before="120" w:after="0" w:line="240" w:lineRule="auto"/>
        <w:jc w:val="both"/>
        <w:rPr>
          <w:sz w:val="20"/>
        </w:rPr>
      </w:pPr>
      <w:r>
        <w:rPr>
          <w:sz w:val="20"/>
          <w:szCs w:val="20"/>
        </w:rPr>
        <w:t xml:space="preserve">Tento režim se vztahuje na případy překážek v práci na straně zaměstnavatele vzniklých v důsledku souvisejících hospodářských potíží vyvolaných </w:t>
      </w:r>
      <w:r w:rsidRPr="004C5A42">
        <w:rPr>
          <w:sz w:val="20"/>
        </w:rPr>
        <w:t>COVID-19.</w:t>
      </w:r>
      <w:r>
        <w:rPr>
          <w:sz w:val="20"/>
        </w:rPr>
        <w:t xml:space="preserve"> </w:t>
      </w:r>
    </w:p>
    <w:p w14:paraId="4635C3C7" w14:textId="77777777" w:rsidR="006F1E56" w:rsidRDefault="006F1E56" w:rsidP="00B02350">
      <w:pPr>
        <w:spacing w:before="120" w:after="0" w:line="240" w:lineRule="auto"/>
        <w:jc w:val="both"/>
        <w:rPr>
          <w:sz w:val="20"/>
        </w:rPr>
      </w:pPr>
      <w:r>
        <w:rPr>
          <w:sz w:val="20"/>
        </w:rPr>
        <w:t>Jedná se o případy, kdy vznikají překážky v práci na straně zaměstnavatele, dle části osmé, hlavy III ZP</w:t>
      </w:r>
      <w:r w:rsidR="00CE1D60">
        <w:rPr>
          <w:sz w:val="20"/>
        </w:rPr>
        <w:t xml:space="preserve">. Příčinou vzniku těchto překážek je současné epidemiologická situace a související opatření k zamezení šíření nákazy jak v tuzemsku tak v zahraničí. </w:t>
      </w:r>
    </w:p>
    <w:p w14:paraId="17A47C17" w14:textId="77777777" w:rsidR="00CE1D60" w:rsidRDefault="00CE1D60" w:rsidP="00B02350">
      <w:pPr>
        <w:spacing w:before="120" w:after="0" w:line="240" w:lineRule="auto"/>
        <w:jc w:val="both"/>
        <w:rPr>
          <w:sz w:val="20"/>
        </w:rPr>
      </w:pPr>
      <w:r>
        <w:rPr>
          <w:sz w:val="20"/>
        </w:rPr>
        <w:t xml:space="preserve">Z pohledu ZP se jedná o případy, kdy zaměstnavatel nemůže zaměstnancům přidělovat práci, </w:t>
      </w:r>
    </w:p>
    <w:p w14:paraId="1C394D2F" w14:textId="77777777" w:rsidR="00CE1D60" w:rsidRDefault="00CE1D60" w:rsidP="00B02350">
      <w:pPr>
        <w:pStyle w:val="Odstavecseseznamem"/>
        <w:numPr>
          <w:ilvl w:val="0"/>
          <w:numId w:val="6"/>
        </w:numPr>
        <w:spacing w:before="120" w:after="0" w:line="240" w:lineRule="auto"/>
        <w:jc w:val="both"/>
        <w:rPr>
          <w:sz w:val="20"/>
        </w:rPr>
      </w:pPr>
      <w:r w:rsidRPr="00CE1D60">
        <w:rPr>
          <w:sz w:val="20"/>
        </w:rPr>
        <w:t>jelikož v zaměstnání absentuje významná nebo klíčová část jeho zaměstnanců (například z důvodu karantény, nemoci, péči o dítě či i situace, kdy se nemůže dostat do zaměstnání, včetně cizinců)</w:t>
      </w:r>
      <w:r>
        <w:rPr>
          <w:sz w:val="20"/>
        </w:rPr>
        <w:t>;</w:t>
      </w:r>
    </w:p>
    <w:p w14:paraId="5D52BAD8" w14:textId="77777777" w:rsidR="00CE1D60" w:rsidRPr="00CE1D60" w:rsidRDefault="00CE1D60" w:rsidP="00B02350">
      <w:pPr>
        <w:spacing w:before="120" w:after="0" w:line="240" w:lineRule="auto"/>
        <w:ind w:left="1416"/>
        <w:jc w:val="both"/>
        <w:rPr>
          <w:i/>
          <w:sz w:val="20"/>
        </w:rPr>
      </w:pPr>
      <w:r>
        <w:rPr>
          <w:i/>
          <w:sz w:val="20"/>
        </w:rPr>
        <w:t>V tomto případě se jedná o jinou překážku v práci na straně zaměstnavatele, kdy zaměstnavatel je povinen zaměstnanci vyplácet náhradu mzdy ve výši 100 % průměrného výdělku.</w:t>
      </w:r>
    </w:p>
    <w:p w14:paraId="49D6E834" w14:textId="77777777" w:rsidR="00CE1D60" w:rsidRDefault="00CE1D60" w:rsidP="00B02350">
      <w:pPr>
        <w:pStyle w:val="Odstavecseseznamem"/>
        <w:numPr>
          <w:ilvl w:val="0"/>
          <w:numId w:val="6"/>
        </w:numPr>
        <w:spacing w:before="120" w:after="0" w:line="240" w:lineRule="auto"/>
        <w:jc w:val="both"/>
        <w:rPr>
          <w:sz w:val="20"/>
        </w:rPr>
      </w:pPr>
      <w:r>
        <w:rPr>
          <w:sz w:val="20"/>
        </w:rPr>
        <w:t>je nucen omezit provoz, jelikož chybí vstupní dodávky (například suroviny, polotovary, služby) anebo se významně omezila poptávka po jím produkovaných výrobcích či poskytovaných službách</w:t>
      </w:r>
    </w:p>
    <w:p w14:paraId="5496F6C5" w14:textId="77777777" w:rsidR="00CE1D60" w:rsidRDefault="00CE1D60" w:rsidP="00B02350">
      <w:pPr>
        <w:spacing w:before="120" w:after="0" w:line="240" w:lineRule="auto"/>
        <w:ind w:left="1416"/>
        <w:jc w:val="both"/>
        <w:rPr>
          <w:i/>
          <w:sz w:val="20"/>
        </w:rPr>
      </w:pPr>
      <w:r>
        <w:rPr>
          <w:i/>
          <w:sz w:val="20"/>
        </w:rPr>
        <w:t>V případě, kdy chybí vstupy</w:t>
      </w:r>
      <w:r w:rsidR="0039217D">
        <w:rPr>
          <w:i/>
          <w:sz w:val="20"/>
        </w:rPr>
        <w:t>,</w:t>
      </w:r>
      <w:r>
        <w:rPr>
          <w:i/>
          <w:sz w:val="20"/>
        </w:rPr>
        <w:t xml:space="preserve"> se jedná o tzv. prostoj, tj o překážku v práci na straně zaměstnavatele podle § 207písm a) ZP, kdy je zaměstnavatel povinen zaměstnanci vyplácet náhradu mzdy ve výši 80 % jeho průměrného výdělku.</w:t>
      </w:r>
    </w:p>
    <w:p w14:paraId="3E85C247" w14:textId="77777777" w:rsidR="00CE1D60" w:rsidRDefault="00CE1D60" w:rsidP="00B02350">
      <w:pPr>
        <w:spacing w:before="120" w:after="0" w:line="240" w:lineRule="auto"/>
        <w:ind w:left="1416"/>
        <w:jc w:val="both"/>
        <w:rPr>
          <w:i/>
          <w:sz w:val="20"/>
        </w:rPr>
      </w:pPr>
      <w:r>
        <w:rPr>
          <w:i/>
          <w:sz w:val="20"/>
        </w:rPr>
        <w:t xml:space="preserve">V případě omezení odbytu se jedná o tzv. částečnou nezaměstnanost, podle § 209 ZP, kdy je zaměstnavatel zaměstnanci povinen vyplácet náhradu mzdy minimálně ve výši 60 % jeho průměrného výdělku. K tomu však musí mít zmocnění v podobě dohody s odborovou </w:t>
      </w:r>
      <w:r w:rsidR="0039217D">
        <w:rPr>
          <w:i/>
          <w:sz w:val="20"/>
        </w:rPr>
        <w:t>organizací anebo vnitřního</w:t>
      </w:r>
      <w:r>
        <w:rPr>
          <w:i/>
          <w:sz w:val="20"/>
        </w:rPr>
        <w:t xml:space="preserve"> předpisu</w:t>
      </w:r>
      <w:r w:rsidR="0039217D">
        <w:rPr>
          <w:i/>
          <w:sz w:val="20"/>
        </w:rPr>
        <w:t>.</w:t>
      </w:r>
    </w:p>
    <w:p w14:paraId="2C7AE80C" w14:textId="77777777" w:rsidR="0039217D" w:rsidRDefault="0039217D" w:rsidP="00B02350">
      <w:pPr>
        <w:spacing w:before="120" w:after="0" w:line="240" w:lineRule="auto"/>
        <w:jc w:val="both"/>
        <w:rPr>
          <w:i/>
          <w:sz w:val="20"/>
          <w:szCs w:val="20"/>
        </w:rPr>
      </w:pPr>
      <w:r>
        <w:rPr>
          <w:sz w:val="20"/>
          <w:szCs w:val="20"/>
        </w:rPr>
        <w:t>Z</w:t>
      </w:r>
      <w:r>
        <w:rPr>
          <w:i/>
          <w:sz w:val="20"/>
          <w:szCs w:val="20"/>
        </w:rPr>
        <w:t xml:space="preserve">působu výpočtu průměrného výdělku </w:t>
      </w:r>
      <w:r>
        <w:rPr>
          <w:i/>
          <w:sz w:val="20"/>
          <w:szCs w:val="20"/>
        </w:rPr>
        <w:t>v</w:t>
      </w:r>
      <w:r>
        <w:rPr>
          <w:i/>
          <w:sz w:val="20"/>
          <w:szCs w:val="20"/>
        </w:rPr>
        <w:t>iz „Příručka pro personální agendu a odměňování“</w:t>
      </w:r>
      <w:r>
        <w:rPr>
          <w:i/>
          <w:sz w:val="20"/>
          <w:szCs w:val="20"/>
        </w:rPr>
        <w:t xml:space="preserve"> </w:t>
      </w:r>
      <w:r>
        <w:rPr>
          <w:i/>
          <w:sz w:val="20"/>
          <w:szCs w:val="20"/>
        </w:rPr>
        <w:t xml:space="preserve">odkaz: </w:t>
      </w:r>
      <w:hyperlink r:id="rId18" w:history="1">
        <w:r w:rsidRPr="00217027">
          <w:rPr>
            <w:rStyle w:val="Hypertextovodkaz"/>
            <w:i/>
            <w:sz w:val="20"/>
            <w:szCs w:val="20"/>
          </w:rPr>
          <w:t>https://ppropo.mpsv.cz/XXI5Prumernyvydelek</w:t>
        </w:r>
      </w:hyperlink>
    </w:p>
    <w:p w14:paraId="0224EE6D" w14:textId="77777777" w:rsidR="0039217D" w:rsidRPr="00CE1D60" w:rsidRDefault="0039217D" w:rsidP="00B02350">
      <w:pPr>
        <w:spacing w:before="120" w:after="0" w:line="240" w:lineRule="auto"/>
        <w:jc w:val="both"/>
        <w:rPr>
          <w:i/>
          <w:sz w:val="20"/>
        </w:rPr>
      </w:pPr>
      <w:r>
        <w:rPr>
          <w:i/>
          <w:sz w:val="20"/>
          <w:szCs w:val="20"/>
        </w:rPr>
        <w:t xml:space="preserve">K překážkám v práci viz </w:t>
      </w:r>
      <w:r>
        <w:rPr>
          <w:i/>
          <w:sz w:val="20"/>
          <w:szCs w:val="20"/>
        </w:rPr>
        <w:t>„Příručka pro personální agendu a odměňování“ odkaz:</w:t>
      </w:r>
      <w:r>
        <w:rPr>
          <w:i/>
          <w:sz w:val="20"/>
          <w:szCs w:val="20"/>
        </w:rPr>
        <w:t xml:space="preserve"> </w:t>
      </w:r>
      <w:hyperlink r:id="rId19" w:history="1">
        <w:r w:rsidRPr="00217027">
          <w:rPr>
            <w:rStyle w:val="Hypertextovodkaz"/>
            <w:i/>
            <w:sz w:val="20"/>
            <w:szCs w:val="20"/>
          </w:rPr>
          <w:t>https://ppropo.mpsv.cz/IX2Prekazkyvpracinastranezamestn</w:t>
        </w:r>
      </w:hyperlink>
      <w:r>
        <w:rPr>
          <w:i/>
          <w:sz w:val="20"/>
          <w:szCs w:val="20"/>
        </w:rPr>
        <w:t xml:space="preserve"> </w:t>
      </w:r>
    </w:p>
    <w:p w14:paraId="5DDB8BCF" w14:textId="77777777" w:rsidR="006F1E56" w:rsidRDefault="006F1E56" w:rsidP="00B02350">
      <w:pPr>
        <w:spacing w:after="0" w:line="240" w:lineRule="auto"/>
        <w:jc w:val="both"/>
        <w:rPr>
          <w:sz w:val="20"/>
          <w:szCs w:val="20"/>
        </w:rPr>
      </w:pPr>
    </w:p>
    <w:p w14:paraId="4A8F7797" w14:textId="77777777" w:rsidR="0039217D" w:rsidRDefault="0039217D" w:rsidP="00B02350">
      <w:pPr>
        <w:spacing w:after="0" w:line="240" w:lineRule="auto"/>
        <w:jc w:val="both"/>
        <w:rPr>
          <w:b/>
          <w:sz w:val="20"/>
        </w:rPr>
      </w:pPr>
      <w:r>
        <w:rPr>
          <w:b/>
          <w:sz w:val="20"/>
        </w:rPr>
        <w:t xml:space="preserve">Skutečnosti prokazující vazbu vzniku konkrétní překážky v práci na epidemiologickou situaci jak v ČR, tak v zahraničí, nebudou po zaměstnavateli k posouzení oprávněnosti poskytnutí příspěvku vyžadovány. </w:t>
      </w:r>
    </w:p>
    <w:p w14:paraId="7CEBC234" w14:textId="77777777" w:rsidR="0039217D" w:rsidRDefault="0039217D" w:rsidP="00B02350">
      <w:pPr>
        <w:spacing w:after="0" w:line="240" w:lineRule="auto"/>
        <w:jc w:val="both"/>
        <w:rPr>
          <w:b/>
          <w:sz w:val="20"/>
        </w:rPr>
      </w:pPr>
    </w:p>
    <w:p w14:paraId="7B8649BC" w14:textId="77777777" w:rsidR="00F60552" w:rsidRPr="0039217D" w:rsidRDefault="0039217D" w:rsidP="00B02350">
      <w:pPr>
        <w:spacing w:after="0" w:line="240" w:lineRule="auto"/>
        <w:jc w:val="both"/>
        <w:rPr>
          <w:sz w:val="20"/>
        </w:rPr>
      </w:pPr>
      <w:r w:rsidRPr="0039217D">
        <w:rPr>
          <w:sz w:val="20"/>
        </w:rPr>
        <w:t>Vzhledem k rozsahu dopadů nákazy COVID-19 na hospodářskou situaci a vzhledem k povinné finanční spoluúčasti zaměstnavatele na mzdových nákladech vzniklých v době, kdy pro něj zaměstnanec nekoná práci se má za to,</w:t>
      </w:r>
      <w:r>
        <w:rPr>
          <w:b/>
          <w:sz w:val="20"/>
        </w:rPr>
        <w:t xml:space="preserve"> </w:t>
      </w:r>
      <w:r>
        <w:rPr>
          <w:sz w:val="20"/>
        </w:rPr>
        <w:t>že vznik překážky v práci je důvodný a je v zájmu zaměstnavatele, aby ke vzniku takovýchto překážek v práci nedocházelo. Tím však není dotčena povinnost zaměstnavatele postupovat v souladu s pracovněprávními předpisy.</w:t>
      </w:r>
    </w:p>
    <w:p w14:paraId="69C7B372" w14:textId="77777777" w:rsidR="0039217D" w:rsidRPr="009F1062" w:rsidRDefault="0039217D" w:rsidP="00B02350">
      <w:pPr>
        <w:spacing w:after="0" w:line="240" w:lineRule="auto"/>
        <w:jc w:val="both"/>
        <w:rPr>
          <w:sz w:val="20"/>
        </w:rPr>
      </w:pPr>
    </w:p>
    <w:p w14:paraId="2D3C09E3" w14:textId="77777777" w:rsidR="00F60552" w:rsidRPr="0039217D" w:rsidRDefault="00F60552" w:rsidP="00B02350">
      <w:pPr>
        <w:spacing w:after="0" w:line="240" w:lineRule="auto"/>
        <w:jc w:val="both"/>
        <w:rPr>
          <w:b/>
          <w:sz w:val="20"/>
          <w:szCs w:val="20"/>
        </w:rPr>
      </w:pPr>
      <w:r w:rsidRPr="0039217D">
        <w:rPr>
          <w:b/>
          <w:color w:val="0070C0"/>
          <w:sz w:val="20"/>
          <w:szCs w:val="20"/>
        </w:rPr>
        <w:t>Výše příspěvku v režimu B</w:t>
      </w:r>
    </w:p>
    <w:p w14:paraId="73540B66" w14:textId="77777777" w:rsidR="0039217D" w:rsidRDefault="0039217D" w:rsidP="00B02350">
      <w:pPr>
        <w:spacing w:before="120" w:after="0" w:line="240" w:lineRule="auto"/>
        <w:jc w:val="both"/>
        <w:rPr>
          <w:sz w:val="20"/>
          <w:szCs w:val="20"/>
        </w:rPr>
      </w:pPr>
      <w:r w:rsidRPr="00217E2A">
        <w:rPr>
          <w:b/>
          <w:sz w:val="20"/>
          <w:szCs w:val="20"/>
        </w:rPr>
        <w:t xml:space="preserve">Výše příspěvku činí </w:t>
      </w:r>
      <w:r>
        <w:rPr>
          <w:b/>
          <w:sz w:val="20"/>
          <w:szCs w:val="20"/>
        </w:rPr>
        <w:t>6</w:t>
      </w:r>
      <w:r w:rsidRPr="00217E2A">
        <w:rPr>
          <w:b/>
          <w:sz w:val="20"/>
          <w:szCs w:val="20"/>
        </w:rPr>
        <w:t>0 % náhrady mzdy</w:t>
      </w:r>
      <w:r w:rsidRPr="000D7174">
        <w:rPr>
          <w:sz w:val="20"/>
          <w:szCs w:val="20"/>
        </w:rPr>
        <w:t>, včetně odvodů</w:t>
      </w:r>
      <w:r>
        <w:rPr>
          <w:sz w:val="20"/>
          <w:szCs w:val="20"/>
        </w:rPr>
        <w:t>, kterou zaměstnavatel zaměstnanci vyplatil za dobu trvání překážek v práci.</w:t>
      </w:r>
    </w:p>
    <w:p w14:paraId="7A464242" w14:textId="77777777" w:rsidR="0039217D" w:rsidRPr="00217E2A" w:rsidRDefault="0039217D" w:rsidP="00B02350">
      <w:pPr>
        <w:spacing w:before="120" w:after="0" w:line="240" w:lineRule="auto"/>
        <w:ind w:left="708"/>
        <w:jc w:val="both"/>
        <w:rPr>
          <w:i/>
          <w:sz w:val="20"/>
          <w:szCs w:val="20"/>
        </w:rPr>
      </w:pPr>
      <w:r w:rsidRPr="00217E2A">
        <w:rPr>
          <w:i/>
          <w:sz w:val="20"/>
          <w:szCs w:val="20"/>
        </w:rPr>
        <w:t xml:space="preserve">Zaměstnavatel tedy ve vyúčtování uvede výši vyplacené náhrady mzdy a tu část zákonných odvodů, která odpovídá výši vyplacené náhrady. </w:t>
      </w:r>
      <w:r>
        <w:rPr>
          <w:i/>
          <w:sz w:val="20"/>
          <w:szCs w:val="20"/>
        </w:rPr>
        <w:t>Příspěvek ÚP ČR pak činí 6</w:t>
      </w:r>
      <w:r w:rsidRPr="00217E2A">
        <w:rPr>
          <w:i/>
          <w:sz w:val="20"/>
          <w:szCs w:val="20"/>
        </w:rPr>
        <w:t xml:space="preserve">0 % součtu těchto částek. </w:t>
      </w:r>
    </w:p>
    <w:p w14:paraId="7468E811" w14:textId="77777777" w:rsidR="0039217D" w:rsidRPr="000D7174" w:rsidRDefault="0039217D" w:rsidP="00B02350">
      <w:pPr>
        <w:spacing w:before="120" w:after="0" w:line="240" w:lineRule="auto"/>
        <w:jc w:val="both"/>
        <w:rPr>
          <w:sz w:val="20"/>
          <w:szCs w:val="20"/>
        </w:rPr>
      </w:pPr>
      <w:r w:rsidRPr="00217E2A">
        <w:rPr>
          <w:b/>
          <w:sz w:val="20"/>
          <w:szCs w:val="20"/>
        </w:rPr>
        <w:t xml:space="preserve">Maximální měsíční výše příspěvku na jednoho zaměstnance činí </w:t>
      </w:r>
      <w:r w:rsidR="00957820">
        <w:rPr>
          <w:b/>
          <w:sz w:val="20"/>
          <w:szCs w:val="20"/>
        </w:rPr>
        <w:t>2</w:t>
      </w:r>
      <w:r w:rsidRPr="00217E2A">
        <w:rPr>
          <w:b/>
          <w:sz w:val="20"/>
          <w:szCs w:val="20"/>
        </w:rPr>
        <w:t>9 000,- Kč</w:t>
      </w:r>
      <w:r w:rsidRPr="000D7174">
        <w:rPr>
          <w:sz w:val="20"/>
          <w:szCs w:val="20"/>
        </w:rPr>
        <w:t>.</w:t>
      </w:r>
    </w:p>
    <w:p w14:paraId="779BCB62" w14:textId="77777777" w:rsidR="00F60552" w:rsidRDefault="00F60552" w:rsidP="00B02350">
      <w:pPr>
        <w:pStyle w:val="Nadpis1"/>
      </w:pPr>
      <w:r>
        <w:t>Administrace</w:t>
      </w:r>
    </w:p>
    <w:p w14:paraId="2ED66E81" w14:textId="77777777" w:rsidR="00957820" w:rsidRPr="00957820" w:rsidRDefault="00957820" w:rsidP="00B02350">
      <w:pPr>
        <w:pStyle w:val="Nadpis2"/>
        <w:spacing w:line="240" w:lineRule="auto"/>
      </w:pPr>
      <w:r>
        <w:t>Základní principy</w:t>
      </w:r>
      <w:r w:rsidRPr="00957820">
        <w:t>:</w:t>
      </w:r>
    </w:p>
    <w:p w14:paraId="735A2719" w14:textId="77777777" w:rsidR="00957820" w:rsidRPr="00957820" w:rsidRDefault="00957820" w:rsidP="00B02350">
      <w:pPr>
        <w:pStyle w:val="Odstavecseseznamem"/>
        <w:numPr>
          <w:ilvl w:val="0"/>
          <w:numId w:val="14"/>
        </w:numPr>
        <w:spacing w:before="120" w:after="0" w:line="240" w:lineRule="auto"/>
        <w:ind w:left="426" w:hanging="357"/>
        <w:contextualSpacing w:val="0"/>
        <w:jc w:val="both"/>
        <w:rPr>
          <w:sz w:val="20"/>
          <w:szCs w:val="20"/>
        </w:rPr>
      </w:pPr>
      <w:r w:rsidRPr="00957820">
        <w:rPr>
          <w:sz w:val="20"/>
          <w:szCs w:val="20"/>
        </w:rPr>
        <w:t xml:space="preserve">Veškeré úkony budou prováděny </w:t>
      </w:r>
      <w:r w:rsidRPr="00957820">
        <w:rPr>
          <w:b/>
          <w:sz w:val="20"/>
          <w:szCs w:val="20"/>
          <w:u w:val="single"/>
        </w:rPr>
        <w:t>dálkovým způsobem</w:t>
      </w:r>
      <w:r w:rsidRPr="00957820">
        <w:rPr>
          <w:sz w:val="20"/>
          <w:szCs w:val="20"/>
        </w:rPr>
        <w:t xml:space="preserve"> prostřednictvím webové aplikace, datových schránek, popřípadě e-mailem s uznávaným elektronickým podpisem. Jiný způsob podání žádosti nebude umožněn.</w:t>
      </w:r>
    </w:p>
    <w:p w14:paraId="649ADAEC" w14:textId="77777777" w:rsidR="00957820" w:rsidRPr="00957820" w:rsidRDefault="00957820" w:rsidP="00B02350">
      <w:pPr>
        <w:pStyle w:val="Odstavecseseznamem"/>
        <w:numPr>
          <w:ilvl w:val="0"/>
          <w:numId w:val="14"/>
        </w:numPr>
        <w:spacing w:before="120" w:after="0" w:line="240" w:lineRule="auto"/>
        <w:ind w:left="426" w:hanging="357"/>
        <w:contextualSpacing w:val="0"/>
        <w:jc w:val="both"/>
        <w:rPr>
          <w:sz w:val="20"/>
          <w:szCs w:val="20"/>
        </w:rPr>
      </w:pPr>
      <w:r w:rsidRPr="00957820">
        <w:rPr>
          <w:sz w:val="20"/>
          <w:szCs w:val="20"/>
        </w:rPr>
        <w:t xml:space="preserve">Důraz bude kladen na rychlé poskytnutí podpory, ovšem s důrazem na důkladné provedení kontroly. </w:t>
      </w:r>
    </w:p>
    <w:p w14:paraId="23CD7EDB" w14:textId="77777777" w:rsidR="00957820" w:rsidRPr="00957820" w:rsidRDefault="00957820" w:rsidP="00B02350">
      <w:pPr>
        <w:pStyle w:val="Odstavecseseznamem"/>
        <w:numPr>
          <w:ilvl w:val="0"/>
          <w:numId w:val="14"/>
        </w:numPr>
        <w:spacing w:before="120" w:after="0" w:line="240" w:lineRule="auto"/>
        <w:ind w:left="426" w:hanging="357"/>
        <w:contextualSpacing w:val="0"/>
        <w:jc w:val="both"/>
        <w:rPr>
          <w:sz w:val="20"/>
          <w:szCs w:val="20"/>
        </w:rPr>
      </w:pPr>
      <w:r w:rsidRPr="00957820">
        <w:rPr>
          <w:sz w:val="20"/>
          <w:szCs w:val="20"/>
        </w:rPr>
        <w:t>Za případné chyby na výkazech a formulářích odpovídá žadatel, na což bude průběžně upozorňován.</w:t>
      </w:r>
    </w:p>
    <w:p w14:paraId="1D885959" w14:textId="77777777" w:rsidR="00957820" w:rsidRPr="005E3DDC" w:rsidRDefault="00957820" w:rsidP="00B02350">
      <w:pPr>
        <w:pStyle w:val="Odstavecseseznamem"/>
        <w:numPr>
          <w:ilvl w:val="0"/>
          <w:numId w:val="14"/>
        </w:numPr>
        <w:spacing w:before="120" w:after="0" w:line="240" w:lineRule="auto"/>
        <w:ind w:left="426" w:hanging="357"/>
        <w:contextualSpacing w:val="0"/>
        <w:jc w:val="both"/>
        <w:rPr>
          <w:sz w:val="20"/>
          <w:szCs w:val="20"/>
        </w:rPr>
      </w:pPr>
      <w:r w:rsidRPr="005E3DDC">
        <w:rPr>
          <w:sz w:val="20"/>
          <w:szCs w:val="20"/>
        </w:rPr>
        <w:t>ÚP ČR nebude po žadateli vyžadovat jiné dokumenty, než dokumenty uvedené níže, to však neplatí o situaci průběžné či následné veřejnosprávní kontroly. Přehled vyžadovaných dokladů, které zaměstnavatel doloží v jednotlivých fázích administrace, je uveden v Tabulce č. 2.</w:t>
      </w:r>
    </w:p>
    <w:p w14:paraId="12D8713E" w14:textId="77777777" w:rsidR="00957820" w:rsidRPr="00746682" w:rsidRDefault="00957820" w:rsidP="00B02350">
      <w:pPr>
        <w:pStyle w:val="Bezmezer"/>
        <w:numPr>
          <w:ilvl w:val="0"/>
          <w:numId w:val="14"/>
        </w:numPr>
        <w:spacing w:before="120"/>
        <w:ind w:left="426" w:hanging="357"/>
        <w:jc w:val="both"/>
        <w:rPr>
          <w:rFonts w:ascii="Arial" w:eastAsiaTheme="minorHAnsi" w:hAnsi="Arial" w:cstheme="minorBidi"/>
          <w:snapToGrid/>
          <w:color w:val="auto"/>
          <w:lang w:eastAsia="en-US"/>
        </w:rPr>
      </w:pPr>
      <w:r w:rsidRPr="00746682">
        <w:rPr>
          <w:rFonts w:ascii="Arial" w:eastAsiaTheme="minorHAnsi" w:hAnsi="Arial" w:cstheme="minorBidi"/>
          <w:snapToGrid/>
          <w:color w:val="auto"/>
          <w:lang w:eastAsia="en-US"/>
        </w:rPr>
        <w:t>Příspěvek se poskytuje výhradně na zaměstnance, kteří jsou v době, kdy zaměstnavatel podává vyúčtování stále jeho zaměstnanci a nebyla jim dána výpověď, s výjimkou případů § 52 písm. g) a h) ZP, pokud tito jsou zaměstnáni podle českého práva.</w:t>
      </w:r>
    </w:p>
    <w:p w14:paraId="147D1D0F" w14:textId="77777777" w:rsidR="00957820" w:rsidRDefault="00957820" w:rsidP="00B02350">
      <w:pPr>
        <w:pStyle w:val="Bezmezer"/>
        <w:spacing w:before="120"/>
        <w:ind w:left="714"/>
        <w:jc w:val="both"/>
        <w:rPr>
          <w:rFonts w:ascii="Arial" w:hAnsi="Arial" w:cs="Arial"/>
          <w:b/>
          <w:sz w:val="22"/>
          <w:szCs w:val="22"/>
          <w:u w:val="single"/>
        </w:rPr>
      </w:pPr>
      <w:r>
        <w:rPr>
          <w:rFonts w:ascii="Arial" w:eastAsiaTheme="minorHAnsi" w:hAnsi="Arial" w:cstheme="minorBidi"/>
          <w:snapToGrid/>
          <w:color w:val="auto"/>
          <w:lang w:eastAsia="en-US"/>
        </w:rPr>
        <w:t>.</w:t>
      </w:r>
    </w:p>
    <w:p w14:paraId="1ED09182" w14:textId="77777777" w:rsidR="00957820" w:rsidRDefault="00957820" w:rsidP="00B02350">
      <w:pPr>
        <w:pStyle w:val="Nadpis2"/>
        <w:spacing w:line="240" w:lineRule="auto"/>
      </w:pPr>
      <w:r>
        <w:t>Krok 0: Vznik překážky v práci</w:t>
      </w:r>
    </w:p>
    <w:p w14:paraId="426ADF86" w14:textId="77777777" w:rsidR="00957820" w:rsidRPr="00E44782" w:rsidRDefault="00E44782" w:rsidP="00B02350">
      <w:pPr>
        <w:pStyle w:val="Odstavecseseznamem"/>
        <w:numPr>
          <w:ilvl w:val="0"/>
          <w:numId w:val="16"/>
        </w:numPr>
        <w:spacing w:before="120" w:after="0" w:line="240" w:lineRule="auto"/>
        <w:ind w:left="714" w:hanging="357"/>
        <w:contextualSpacing w:val="0"/>
        <w:jc w:val="both"/>
      </w:pPr>
      <w:r>
        <w:rPr>
          <w:sz w:val="20"/>
        </w:rPr>
        <w:t xml:space="preserve">Zaměstnavatel nemůže z důvodů uvedených výše v části III svým zaměstnancům přidělovat práci. </w:t>
      </w:r>
    </w:p>
    <w:p w14:paraId="190DF378" w14:textId="77777777" w:rsidR="00E44782" w:rsidRPr="00E53367" w:rsidRDefault="00E44782" w:rsidP="00B02350">
      <w:pPr>
        <w:pStyle w:val="Odstavecseseznamem"/>
        <w:numPr>
          <w:ilvl w:val="0"/>
          <w:numId w:val="16"/>
        </w:numPr>
        <w:spacing w:before="120" w:after="0" w:line="240" w:lineRule="auto"/>
        <w:ind w:left="714" w:hanging="357"/>
        <w:contextualSpacing w:val="0"/>
        <w:jc w:val="both"/>
      </w:pPr>
      <w:r>
        <w:rPr>
          <w:sz w:val="20"/>
        </w:rPr>
        <w:t>Zaměstnavatel postupuje v souladu se ZP, tj. primárně se rozhodne o důvodech vzniku překážky v práci na základě příslušných ustanovení ZP</w:t>
      </w:r>
      <w:r w:rsidR="00E53367">
        <w:rPr>
          <w:sz w:val="20"/>
        </w:rPr>
        <w:t xml:space="preserve">. </w:t>
      </w:r>
      <w:r w:rsidR="00E53367">
        <w:rPr>
          <w:b/>
          <w:sz w:val="20"/>
        </w:rPr>
        <w:t>Zajištění souladu postupu zaměstnavatele se ZP je plně v odpovědnosti zaměstnavatele.</w:t>
      </w:r>
    </w:p>
    <w:p w14:paraId="474209A0" w14:textId="77777777" w:rsidR="00E53367" w:rsidRPr="00E53367" w:rsidRDefault="00E53367" w:rsidP="00B02350">
      <w:pPr>
        <w:pStyle w:val="Odstavecseseznamem"/>
        <w:numPr>
          <w:ilvl w:val="0"/>
          <w:numId w:val="16"/>
        </w:numPr>
        <w:spacing w:before="120" w:after="0" w:line="240" w:lineRule="auto"/>
        <w:ind w:left="714" w:hanging="357"/>
        <w:contextualSpacing w:val="0"/>
        <w:jc w:val="both"/>
      </w:pPr>
      <w:r>
        <w:rPr>
          <w:b/>
          <w:sz w:val="20"/>
        </w:rPr>
        <w:t>Zaměstnavatel se důkladně seznámí s tímto Manuálem</w:t>
      </w:r>
    </w:p>
    <w:p w14:paraId="4B782075" w14:textId="310DF48C" w:rsidR="00E53367" w:rsidRPr="00957820" w:rsidRDefault="00E53367" w:rsidP="00B02350">
      <w:pPr>
        <w:pStyle w:val="Odstavecseseznamem"/>
        <w:numPr>
          <w:ilvl w:val="0"/>
          <w:numId w:val="16"/>
        </w:numPr>
        <w:spacing w:before="120" w:after="0" w:line="240" w:lineRule="auto"/>
        <w:ind w:left="714" w:hanging="357"/>
        <w:contextualSpacing w:val="0"/>
        <w:jc w:val="both"/>
      </w:pPr>
      <w:r>
        <w:rPr>
          <w:b/>
          <w:sz w:val="20"/>
        </w:rPr>
        <w:t>Vzhledem k tomu, že veškerá administrace probíhá výhradně elektronicky</w:t>
      </w:r>
      <w:r w:rsidR="003A1354">
        <w:rPr>
          <w:b/>
          <w:sz w:val="20"/>
        </w:rPr>
        <w:t>,</w:t>
      </w:r>
      <w:r>
        <w:rPr>
          <w:b/>
          <w:sz w:val="20"/>
        </w:rPr>
        <w:t xml:space="preserve"> musí mít zaměstnavatel zřízeny datové schránky nebo disponovat uznávaným elektronickým podpisem.</w:t>
      </w:r>
    </w:p>
    <w:p w14:paraId="5A820078" w14:textId="77777777" w:rsidR="00957820" w:rsidRPr="00957820" w:rsidRDefault="00957820" w:rsidP="00B02350">
      <w:pPr>
        <w:pStyle w:val="Nadpis2"/>
        <w:spacing w:line="240" w:lineRule="auto"/>
      </w:pPr>
      <w:r w:rsidRPr="00957820">
        <w:t xml:space="preserve">Krok 1: Podání žádosti </w:t>
      </w:r>
    </w:p>
    <w:p w14:paraId="4858DEE0" w14:textId="77777777" w:rsidR="00957820" w:rsidRPr="00E53367" w:rsidRDefault="00957820" w:rsidP="00B02350">
      <w:pPr>
        <w:pStyle w:val="Odstavecseseznamem"/>
        <w:numPr>
          <w:ilvl w:val="0"/>
          <w:numId w:val="15"/>
        </w:numPr>
        <w:spacing w:before="120" w:after="0" w:line="240" w:lineRule="auto"/>
        <w:contextualSpacing w:val="0"/>
        <w:jc w:val="both"/>
        <w:rPr>
          <w:sz w:val="20"/>
          <w:szCs w:val="20"/>
        </w:rPr>
      </w:pPr>
      <w:r w:rsidRPr="00E53367">
        <w:rPr>
          <w:sz w:val="20"/>
          <w:szCs w:val="20"/>
        </w:rPr>
        <w:t>Zaměstnavatel podá</w:t>
      </w:r>
      <w:r w:rsidR="00E53367" w:rsidRPr="00E53367">
        <w:rPr>
          <w:sz w:val="20"/>
          <w:szCs w:val="20"/>
        </w:rPr>
        <w:t xml:space="preserve"> žádost o poskytnutí příspěvku prostřednictvím </w:t>
      </w:r>
      <w:r w:rsidR="00E53367" w:rsidRPr="00E53367">
        <w:rPr>
          <w:b/>
          <w:sz w:val="20"/>
          <w:szCs w:val="20"/>
          <w:u w:val="single"/>
        </w:rPr>
        <w:t xml:space="preserve">webové aplikace zřízené speciálně za tímto účelem. </w:t>
      </w:r>
      <w:r w:rsidRPr="00E53367">
        <w:rPr>
          <w:sz w:val="20"/>
          <w:szCs w:val="20"/>
        </w:rPr>
        <w:t xml:space="preserve">Odkaz najde na webových stránkách </w:t>
      </w:r>
      <w:hyperlink r:id="rId20" w:history="1">
        <w:r w:rsidRPr="00E53367">
          <w:rPr>
            <w:rStyle w:val="Hypertextovodkaz"/>
            <w:sz w:val="20"/>
            <w:szCs w:val="20"/>
          </w:rPr>
          <w:t>www.uradprace.cz</w:t>
        </w:r>
      </w:hyperlink>
      <w:r w:rsidRPr="00E53367">
        <w:rPr>
          <w:sz w:val="20"/>
          <w:szCs w:val="20"/>
        </w:rPr>
        <w:t xml:space="preserve">. </w:t>
      </w:r>
    </w:p>
    <w:p w14:paraId="146B04B4" w14:textId="77777777" w:rsidR="00957820" w:rsidRPr="00957820" w:rsidRDefault="00957820" w:rsidP="00B02350">
      <w:pPr>
        <w:pStyle w:val="Odstavecseseznamem"/>
        <w:numPr>
          <w:ilvl w:val="0"/>
          <w:numId w:val="15"/>
        </w:numPr>
        <w:spacing w:before="120" w:after="0" w:line="240" w:lineRule="auto"/>
        <w:contextualSpacing w:val="0"/>
        <w:jc w:val="both"/>
        <w:rPr>
          <w:sz w:val="20"/>
          <w:szCs w:val="20"/>
        </w:rPr>
      </w:pPr>
      <w:r w:rsidRPr="00957820">
        <w:rPr>
          <w:sz w:val="20"/>
          <w:szCs w:val="20"/>
        </w:rPr>
        <w:t xml:space="preserve">Žádost zaměstnavatel směřuje na pracoviště ÚP ČR místně příslušné dle svého sídla. </w:t>
      </w:r>
    </w:p>
    <w:p w14:paraId="68A0323F" w14:textId="77777777" w:rsidR="00E53367" w:rsidRDefault="00957820" w:rsidP="00B02350">
      <w:pPr>
        <w:pStyle w:val="Odstavecseseznamem"/>
        <w:numPr>
          <w:ilvl w:val="0"/>
          <w:numId w:val="15"/>
        </w:numPr>
        <w:spacing w:before="120" w:after="0" w:line="240" w:lineRule="auto"/>
        <w:contextualSpacing w:val="0"/>
        <w:jc w:val="both"/>
        <w:rPr>
          <w:sz w:val="20"/>
          <w:szCs w:val="20"/>
        </w:rPr>
      </w:pPr>
      <w:r w:rsidRPr="00957820">
        <w:rPr>
          <w:sz w:val="20"/>
          <w:szCs w:val="20"/>
        </w:rPr>
        <w:t>Povinnou součástí žádosti je</w:t>
      </w:r>
      <w:r w:rsidR="00E53367">
        <w:rPr>
          <w:sz w:val="20"/>
          <w:szCs w:val="20"/>
        </w:rPr>
        <w:t>:</w:t>
      </w:r>
    </w:p>
    <w:p w14:paraId="64B49851" w14:textId="77777777" w:rsidR="00E53367" w:rsidRDefault="00957820" w:rsidP="00B02350">
      <w:pPr>
        <w:pStyle w:val="Odstavecseseznamem"/>
        <w:numPr>
          <w:ilvl w:val="1"/>
          <w:numId w:val="15"/>
        </w:numPr>
        <w:spacing w:before="120" w:after="0" w:line="240" w:lineRule="auto"/>
        <w:contextualSpacing w:val="0"/>
        <w:jc w:val="both"/>
        <w:rPr>
          <w:sz w:val="20"/>
          <w:szCs w:val="20"/>
        </w:rPr>
      </w:pPr>
      <w:r w:rsidRPr="00957820">
        <w:rPr>
          <w:sz w:val="20"/>
          <w:szCs w:val="20"/>
        </w:rPr>
        <w:t>doklad o zřízení účtu žadatele, na který bude ÚP ČR zasílat finanční prostředky.</w:t>
      </w:r>
    </w:p>
    <w:p w14:paraId="7F4437CF" w14:textId="77777777" w:rsidR="00667C05" w:rsidRDefault="00E53367" w:rsidP="00B02350">
      <w:pPr>
        <w:pStyle w:val="Odstavecseseznamem"/>
        <w:numPr>
          <w:ilvl w:val="1"/>
          <w:numId w:val="15"/>
        </w:numPr>
        <w:spacing w:before="120" w:after="0" w:line="240" w:lineRule="auto"/>
        <w:contextualSpacing w:val="0"/>
        <w:jc w:val="both"/>
        <w:rPr>
          <w:sz w:val="20"/>
          <w:szCs w:val="20"/>
        </w:rPr>
      </w:pPr>
      <w:r>
        <w:rPr>
          <w:sz w:val="20"/>
          <w:szCs w:val="20"/>
        </w:rPr>
        <w:t xml:space="preserve">doklad </w:t>
      </w:r>
      <w:r w:rsidR="00667C05">
        <w:rPr>
          <w:sz w:val="20"/>
          <w:szCs w:val="20"/>
        </w:rPr>
        <w:t>o zastupování zaměstnavatele (oprávněné osobě)</w:t>
      </w:r>
    </w:p>
    <w:p w14:paraId="771DFEFA" w14:textId="77777777" w:rsidR="00957820" w:rsidRPr="00667C05" w:rsidRDefault="00667C05" w:rsidP="00B02350">
      <w:pPr>
        <w:spacing w:before="120" w:after="0" w:line="240" w:lineRule="auto"/>
        <w:ind w:left="1620"/>
        <w:jc w:val="both"/>
        <w:rPr>
          <w:i/>
          <w:sz w:val="20"/>
          <w:szCs w:val="20"/>
        </w:rPr>
      </w:pPr>
      <w:r>
        <w:rPr>
          <w:i/>
          <w:sz w:val="20"/>
          <w:szCs w:val="20"/>
        </w:rPr>
        <w:t xml:space="preserve">Zaměstnavatel doloží plnou moc k zastupování pouze v případě, </w:t>
      </w:r>
      <w:r w:rsidRPr="00667C05">
        <w:rPr>
          <w:i/>
          <w:sz w:val="20"/>
          <w:szCs w:val="20"/>
        </w:rPr>
        <w:t>je-li vyřizováním žádosti pověřena jiná osoba, než osoba op</w:t>
      </w:r>
      <w:r>
        <w:rPr>
          <w:i/>
          <w:sz w:val="20"/>
          <w:szCs w:val="20"/>
        </w:rPr>
        <w:t xml:space="preserve">rávněná jednat jménem žadatele nebo </w:t>
      </w:r>
      <w:r w:rsidRPr="00667C05">
        <w:rPr>
          <w:i/>
          <w:sz w:val="20"/>
          <w:szCs w:val="20"/>
        </w:rPr>
        <w:t>nebyla-li již v minulosti předložena Ú</w:t>
      </w:r>
      <w:r>
        <w:rPr>
          <w:i/>
          <w:sz w:val="20"/>
          <w:szCs w:val="20"/>
        </w:rPr>
        <w:t>P</w:t>
      </w:r>
      <w:r w:rsidRPr="00667C05">
        <w:rPr>
          <w:i/>
          <w:sz w:val="20"/>
          <w:szCs w:val="20"/>
        </w:rPr>
        <w:t xml:space="preserve"> ČR</w:t>
      </w:r>
    </w:p>
    <w:p w14:paraId="54CBA38C" w14:textId="77777777" w:rsidR="00957820" w:rsidRPr="00667C05" w:rsidRDefault="00957820" w:rsidP="00B02350">
      <w:pPr>
        <w:pStyle w:val="Odstavecseseznamem"/>
        <w:numPr>
          <w:ilvl w:val="0"/>
          <w:numId w:val="15"/>
        </w:numPr>
        <w:spacing w:before="120" w:after="0" w:line="240" w:lineRule="auto"/>
        <w:contextualSpacing w:val="0"/>
        <w:jc w:val="both"/>
        <w:rPr>
          <w:b/>
          <w:sz w:val="20"/>
          <w:szCs w:val="20"/>
        </w:rPr>
      </w:pPr>
      <w:r w:rsidRPr="00667C05">
        <w:rPr>
          <w:b/>
          <w:sz w:val="20"/>
          <w:szCs w:val="20"/>
        </w:rPr>
        <w:t>Žadatel nese plnou odpovědnost za kompletní, pravdivé a správné vyplnění údajů. Chybně vyplněné žádosti budou vráceny k doplnění/ opravě a budou stornovány. Žadatel nese odpovědnost za správnost postupu podle Zákoníku práce.</w:t>
      </w:r>
    </w:p>
    <w:p w14:paraId="234E0CE6" w14:textId="77777777" w:rsidR="00957820" w:rsidRDefault="00957820" w:rsidP="00B02350">
      <w:pPr>
        <w:pStyle w:val="Bezmezer"/>
        <w:jc w:val="both"/>
        <w:rPr>
          <w:rFonts w:ascii="Arial" w:hAnsi="Arial" w:cs="Arial"/>
          <w:sz w:val="22"/>
          <w:szCs w:val="22"/>
        </w:rPr>
      </w:pPr>
    </w:p>
    <w:p w14:paraId="0451A1A2" w14:textId="77777777" w:rsidR="00957820" w:rsidRPr="005D3076" w:rsidRDefault="00957820" w:rsidP="00B02350">
      <w:pPr>
        <w:pStyle w:val="Nadpis2"/>
        <w:spacing w:line="240" w:lineRule="auto"/>
      </w:pPr>
      <w:r w:rsidRPr="005D3076">
        <w:t xml:space="preserve">Krok 2: Uzavření dohody </w:t>
      </w:r>
    </w:p>
    <w:p w14:paraId="4AB281AB" w14:textId="77777777" w:rsidR="00957820" w:rsidRPr="00667C05" w:rsidRDefault="00957820" w:rsidP="00B02350">
      <w:pPr>
        <w:pStyle w:val="Odstavecseseznamem"/>
        <w:numPr>
          <w:ilvl w:val="0"/>
          <w:numId w:val="18"/>
        </w:numPr>
        <w:spacing w:before="120" w:after="0" w:line="240" w:lineRule="auto"/>
        <w:contextualSpacing w:val="0"/>
        <w:jc w:val="both"/>
        <w:rPr>
          <w:sz w:val="20"/>
          <w:szCs w:val="20"/>
        </w:rPr>
      </w:pPr>
      <w:r w:rsidRPr="00667C05">
        <w:rPr>
          <w:sz w:val="20"/>
          <w:szCs w:val="20"/>
        </w:rPr>
        <w:t xml:space="preserve">Dohoda se generuje automaticky po vyplnění žádosti a je současně se žádostí aplikací předána ÚP ČR. Takto </w:t>
      </w:r>
      <w:r w:rsidRPr="00667C05">
        <w:rPr>
          <w:b/>
          <w:sz w:val="20"/>
          <w:szCs w:val="20"/>
          <w:u w:val="single"/>
        </w:rPr>
        <w:t>odeslaná dohoda se považuje za podepsanou ze strany žadatele</w:t>
      </w:r>
      <w:r w:rsidRPr="00667C05">
        <w:rPr>
          <w:sz w:val="20"/>
          <w:szCs w:val="20"/>
        </w:rPr>
        <w:t>. Tímto se nezakládá ÚP ČR povinnost dohodu rovněž podepsat.</w:t>
      </w:r>
    </w:p>
    <w:p w14:paraId="3D255157" w14:textId="77777777" w:rsidR="00957820" w:rsidRPr="00667C05" w:rsidRDefault="00957820" w:rsidP="00B02350">
      <w:pPr>
        <w:pStyle w:val="Odstavecseseznamem"/>
        <w:numPr>
          <w:ilvl w:val="0"/>
          <w:numId w:val="18"/>
        </w:numPr>
        <w:spacing w:before="120" w:after="0" w:line="240" w:lineRule="auto"/>
        <w:contextualSpacing w:val="0"/>
        <w:jc w:val="both"/>
        <w:rPr>
          <w:sz w:val="20"/>
          <w:szCs w:val="20"/>
        </w:rPr>
      </w:pPr>
      <w:r w:rsidRPr="00667C05">
        <w:rPr>
          <w:sz w:val="20"/>
          <w:szCs w:val="20"/>
        </w:rPr>
        <w:t>ÚP ČR zkontroluje oprávněnost podepisující osoby, doklad prokazující existenci bankovního účtu, identifikační údaje žadatele a splnění podmínek pro uzavření dohody.</w:t>
      </w:r>
    </w:p>
    <w:p w14:paraId="5BAE56BD" w14:textId="77777777" w:rsidR="00957820" w:rsidRPr="00667C05" w:rsidRDefault="00957820" w:rsidP="00B02350">
      <w:pPr>
        <w:pStyle w:val="Odstavecseseznamem"/>
        <w:numPr>
          <w:ilvl w:val="0"/>
          <w:numId w:val="18"/>
        </w:numPr>
        <w:spacing w:before="120" w:after="0" w:line="240" w:lineRule="auto"/>
        <w:contextualSpacing w:val="0"/>
        <w:jc w:val="both"/>
        <w:rPr>
          <w:sz w:val="20"/>
          <w:szCs w:val="20"/>
        </w:rPr>
      </w:pPr>
      <w:r w:rsidRPr="00667C05">
        <w:rPr>
          <w:b/>
          <w:sz w:val="20"/>
          <w:szCs w:val="20"/>
          <w:u w:val="single"/>
        </w:rPr>
        <w:t>Pokud by ÚP ČR zjistil po doručení chybu, žadateli zašle informaci o stornu žádosti a specifikaci chyby.</w:t>
      </w:r>
      <w:r w:rsidRPr="00667C05">
        <w:rPr>
          <w:sz w:val="20"/>
          <w:szCs w:val="20"/>
        </w:rPr>
        <w:t xml:space="preserve"> Žadatel provede korekci a znovu zašle žádost s nově generovanou dohodou, přičemž bude umožněno takovýto postup provést i opakovaně.</w:t>
      </w:r>
    </w:p>
    <w:p w14:paraId="4A426C39" w14:textId="77777777" w:rsidR="00957820" w:rsidRPr="00667C05" w:rsidRDefault="00957820" w:rsidP="00B02350">
      <w:pPr>
        <w:pStyle w:val="Odstavecseseznamem"/>
        <w:numPr>
          <w:ilvl w:val="0"/>
          <w:numId w:val="18"/>
        </w:numPr>
        <w:spacing w:before="120" w:after="0" w:line="240" w:lineRule="auto"/>
        <w:contextualSpacing w:val="0"/>
        <w:jc w:val="both"/>
        <w:rPr>
          <w:rFonts w:eastAsia="Times New Roman" w:cs="Arial"/>
          <w:snapToGrid w:val="0"/>
          <w:color w:val="000000"/>
          <w:sz w:val="22"/>
          <w:lang w:eastAsia="cs-CZ"/>
        </w:rPr>
      </w:pPr>
      <w:r w:rsidRPr="00667C05">
        <w:rPr>
          <w:sz w:val="20"/>
          <w:szCs w:val="20"/>
        </w:rPr>
        <w:t>Dohoda se má za uzavřenou, pokud bude podepsaná ÚP ČR a zaslána žadateli zpět datovou schránkou nebo e-mailem s uznávaným elektronickým podpisem.</w:t>
      </w:r>
    </w:p>
    <w:p w14:paraId="713E9F32" w14:textId="77777777" w:rsidR="00957820" w:rsidRDefault="00957820" w:rsidP="00B02350">
      <w:pPr>
        <w:pStyle w:val="Bezmezer"/>
        <w:jc w:val="both"/>
        <w:rPr>
          <w:rFonts w:ascii="Arial" w:hAnsi="Arial" w:cs="Arial"/>
          <w:sz w:val="22"/>
          <w:szCs w:val="22"/>
        </w:rPr>
      </w:pPr>
    </w:p>
    <w:p w14:paraId="0A6E2EDD" w14:textId="77777777" w:rsidR="00957820" w:rsidRPr="005D3076" w:rsidRDefault="00957820" w:rsidP="00B02350">
      <w:pPr>
        <w:pStyle w:val="Nadpis2"/>
        <w:spacing w:line="240" w:lineRule="auto"/>
      </w:pPr>
      <w:r w:rsidRPr="005D3076">
        <w:t xml:space="preserve">Krok 3: Vyúčtování náhrad mezd </w:t>
      </w:r>
    </w:p>
    <w:p w14:paraId="400884C4" w14:textId="77777777" w:rsidR="00957820" w:rsidRPr="00657BCE" w:rsidRDefault="00957820" w:rsidP="00B02350">
      <w:pPr>
        <w:pStyle w:val="Odstavecseseznamem"/>
        <w:numPr>
          <w:ilvl w:val="0"/>
          <w:numId w:val="19"/>
        </w:numPr>
        <w:spacing w:before="120" w:after="0" w:line="240" w:lineRule="auto"/>
        <w:contextualSpacing w:val="0"/>
        <w:jc w:val="both"/>
        <w:rPr>
          <w:sz w:val="20"/>
          <w:szCs w:val="20"/>
        </w:rPr>
      </w:pPr>
      <w:r>
        <w:rPr>
          <w:sz w:val="20"/>
          <w:szCs w:val="20"/>
        </w:rPr>
        <w:t>Z</w:t>
      </w:r>
      <w:r w:rsidRPr="00657BCE">
        <w:rPr>
          <w:sz w:val="20"/>
          <w:szCs w:val="20"/>
        </w:rPr>
        <w:t>aměstnavatel provede uzávěrku mezd a evidence docházky za příslušný kalendářní měsíc, v řádném termínu vyplatí zaměstnancům náhrady mezd a od</w:t>
      </w:r>
      <w:r>
        <w:rPr>
          <w:sz w:val="20"/>
          <w:szCs w:val="20"/>
        </w:rPr>
        <w:t>vede povinné odvody (sociální a zdravotní pojištění).</w:t>
      </w:r>
    </w:p>
    <w:p w14:paraId="21DA1AB0" w14:textId="77777777" w:rsidR="00957820" w:rsidRPr="00657BCE" w:rsidRDefault="00957820" w:rsidP="00B02350">
      <w:pPr>
        <w:pStyle w:val="Odstavecseseznamem"/>
        <w:numPr>
          <w:ilvl w:val="0"/>
          <w:numId w:val="19"/>
        </w:numPr>
        <w:spacing w:before="120" w:after="0" w:line="240" w:lineRule="auto"/>
        <w:contextualSpacing w:val="0"/>
        <w:jc w:val="both"/>
        <w:rPr>
          <w:sz w:val="20"/>
          <w:szCs w:val="20"/>
        </w:rPr>
      </w:pPr>
      <w:r>
        <w:rPr>
          <w:sz w:val="20"/>
          <w:szCs w:val="20"/>
        </w:rPr>
        <w:t>P</w:t>
      </w:r>
      <w:r w:rsidRPr="00657BCE">
        <w:rPr>
          <w:sz w:val="20"/>
          <w:szCs w:val="20"/>
        </w:rPr>
        <w:t>oté předloží ÚP ČR (prostřednictvím webové aplikace) vyúčtování vyplacených náhrad mezd</w:t>
      </w:r>
      <w:r>
        <w:rPr>
          <w:sz w:val="20"/>
          <w:szCs w:val="20"/>
        </w:rPr>
        <w:t xml:space="preserve"> včetně povinných odvodů</w:t>
      </w:r>
      <w:r w:rsidRPr="00657BCE">
        <w:rPr>
          <w:sz w:val="20"/>
          <w:szCs w:val="20"/>
        </w:rPr>
        <w:t>, které bude obsahovat seznam zaměstnanců</w:t>
      </w:r>
      <w:r>
        <w:rPr>
          <w:sz w:val="20"/>
          <w:szCs w:val="20"/>
        </w:rPr>
        <w:t xml:space="preserve"> a jejich </w:t>
      </w:r>
      <w:r w:rsidRPr="00657BCE">
        <w:rPr>
          <w:sz w:val="20"/>
          <w:szCs w:val="20"/>
        </w:rPr>
        <w:t>rodných čísel nebo evidenčních čísel pojištěnců (pokud není rodné číslo)</w:t>
      </w:r>
      <w:r>
        <w:rPr>
          <w:sz w:val="20"/>
          <w:szCs w:val="20"/>
        </w:rPr>
        <w:t>, na které požaduje příspěvek.</w:t>
      </w:r>
      <w:r w:rsidRPr="00657BCE">
        <w:rPr>
          <w:sz w:val="20"/>
          <w:szCs w:val="20"/>
        </w:rPr>
        <w:t xml:space="preserve"> </w:t>
      </w:r>
    </w:p>
    <w:p w14:paraId="473E905A" w14:textId="77777777" w:rsidR="00957820" w:rsidRDefault="00957820" w:rsidP="00B02350">
      <w:pPr>
        <w:pStyle w:val="Odstavecseseznamem"/>
        <w:numPr>
          <w:ilvl w:val="0"/>
          <w:numId w:val="19"/>
        </w:numPr>
        <w:spacing w:before="120" w:after="0" w:line="240" w:lineRule="auto"/>
        <w:contextualSpacing w:val="0"/>
        <w:jc w:val="both"/>
        <w:rPr>
          <w:sz w:val="20"/>
          <w:szCs w:val="20"/>
        </w:rPr>
      </w:pPr>
      <w:r>
        <w:rPr>
          <w:sz w:val="20"/>
          <w:szCs w:val="20"/>
        </w:rPr>
        <w:t>Na každý</w:t>
      </w:r>
      <w:r w:rsidRPr="00657BCE">
        <w:rPr>
          <w:sz w:val="20"/>
          <w:szCs w:val="20"/>
        </w:rPr>
        <w:t xml:space="preserve"> režim </w:t>
      </w:r>
      <w:r>
        <w:rPr>
          <w:sz w:val="20"/>
          <w:szCs w:val="20"/>
        </w:rPr>
        <w:t>Programu Antivirus žadatel vyplňuje samostatný formulář pro příslušný režim včetně čestného prohlášení o vyplacených mzdových prostředcích, včetně odvodů a o vzniku překážek v práci v souladu se ZP.</w:t>
      </w:r>
    </w:p>
    <w:p w14:paraId="4634B24C" w14:textId="77777777" w:rsidR="00667C05" w:rsidRDefault="00667C05" w:rsidP="00B02350">
      <w:pPr>
        <w:pStyle w:val="Odstavecseseznamem"/>
        <w:numPr>
          <w:ilvl w:val="0"/>
          <w:numId w:val="19"/>
        </w:numPr>
        <w:spacing w:before="120" w:after="0" w:line="240" w:lineRule="auto"/>
        <w:contextualSpacing w:val="0"/>
        <w:jc w:val="both"/>
        <w:rPr>
          <w:sz w:val="20"/>
          <w:szCs w:val="20"/>
        </w:rPr>
      </w:pPr>
      <w:r>
        <w:rPr>
          <w:sz w:val="20"/>
          <w:szCs w:val="20"/>
        </w:rPr>
        <w:t xml:space="preserve">Příslušný formulář „Vyúčtování – Antivirus“ jak pro režim A, tak pro režim B, bude dostupný ve webové aplikaci. </w:t>
      </w:r>
      <w:r w:rsidRPr="00667C05">
        <w:rPr>
          <w:b/>
          <w:sz w:val="20"/>
          <w:szCs w:val="20"/>
          <w:u w:val="single"/>
        </w:rPr>
        <w:t>Formulář je závazný, zaměstnavatel není oprávněn v něm provádět změny</w:t>
      </w:r>
      <w:r>
        <w:rPr>
          <w:sz w:val="20"/>
          <w:szCs w:val="20"/>
        </w:rPr>
        <w:t xml:space="preserve"> (jiné než povolené)</w:t>
      </w:r>
    </w:p>
    <w:p w14:paraId="6EA8F322" w14:textId="77777777" w:rsidR="00667C05" w:rsidRDefault="00667C05" w:rsidP="00B02350">
      <w:pPr>
        <w:pStyle w:val="Odstavecseseznamem"/>
        <w:numPr>
          <w:ilvl w:val="0"/>
          <w:numId w:val="19"/>
        </w:numPr>
        <w:spacing w:before="120" w:after="0" w:line="240" w:lineRule="auto"/>
        <w:contextualSpacing w:val="0"/>
        <w:jc w:val="both"/>
        <w:rPr>
          <w:sz w:val="20"/>
          <w:szCs w:val="20"/>
        </w:rPr>
      </w:pPr>
      <w:r>
        <w:rPr>
          <w:sz w:val="20"/>
          <w:szCs w:val="20"/>
        </w:rPr>
        <w:t xml:space="preserve">Součástí formuláře „Vyúčtování – Antivirus“ pro režim A, v případě, kdy zaměstnavatel žádá o poskytnutí příspěvku z důvodu </w:t>
      </w:r>
      <w:r w:rsidR="001D7FD3">
        <w:rPr>
          <w:sz w:val="20"/>
          <w:szCs w:val="20"/>
        </w:rPr>
        <w:t>vzniku jiné překážky v práci v důsledku krizových či mimořádných opatření, je rovněž uvedení předmětu podnikání nebo činnosti, která byla dotčena (nařízeno uzavření či omezení provozu), a to včetně uvedení příslušného opatření (číslo usnesení vlády, číslo jednací opatření ministerstva zdravotnictví apod.)</w:t>
      </w:r>
    </w:p>
    <w:p w14:paraId="62846446" w14:textId="77777777" w:rsidR="00957820" w:rsidRPr="00547832" w:rsidRDefault="00957820" w:rsidP="00B02350">
      <w:pPr>
        <w:pStyle w:val="Odstavecseseznamem"/>
        <w:spacing w:after="0" w:line="240" w:lineRule="auto"/>
        <w:ind w:left="360"/>
        <w:jc w:val="both"/>
        <w:rPr>
          <w:sz w:val="20"/>
          <w:szCs w:val="20"/>
        </w:rPr>
      </w:pPr>
    </w:p>
    <w:p w14:paraId="0C07B443" w14:textId="77777777" w:rsidR="00957820" w:rsidRPr="005D3076" w:rsidRDefault="00957820" w:rsidP="00B02350">
      <w:pPr>
        <w:pStyle w:val="Nadpis2"/>
        <w:spacing w:line="240" w:lineRule="auto"/>
      </w:pPr>
      <w:r w:rsidRPr="005D3076">
        <w:t>Krok 4: Poskytnutí příspěvku</w:t>
      </w:r>
    </w:p>
    <w:p w14:paraId="1E9B3839" w14:textId="77777777" w:rsidR="00957820" w:rsidRPr="00657BCE" w:rsidRDefault="00957820" w:rsidP="00B02350">
      <w:pPr>
        <w:pStyle w:val="Odstavecseseznamem"/>
        <w:numPr>
          <w:ilvl w:val="0"/>
          <w:numId w:val="20"/>
        </w:numPr>
        <w:spacing w:before="120" w:after="0" w:line="240" w:lineRule="auto"/>
        <w:contextualSpacing w:val="0"/>
        <w:jc w:val="both"/>
        <w:rPr>
          <w:sz w:val="20"/>
          <w:szCs w:val="20"/>
        </w:rPr>
      </w:pPr>
      <w:r>
        <w:rPr>
          <w:sz w:val="20"/>
          <w:szCs w:val="20"/>
        </w:rPr>
        <w:t>P</w:t>
      </w:r>
      <w:r w:rsidRPr="00657BCE">
        <w:rPr>
          <w:sz w:val="20"/>
          <w:szCs w:val="20"/>
        </w:rPr>
        <w:t xml:space="preserve">o obdržení vyúčtování zašle ÚP ČR </w:t>
      </w:r>
      <w:r>
        <w:rPr>
          <w:sz w:val="20"/>
          <w:szCs w:val="20"/>
        </w:rPr>
        <w:t xml:space="preserve">elektronicky </w:t>
      </w:r>
      <w:r w:rsidRPr="00657BCE">
        <w:rPr>
          <w:sz w:val="20"/>
          <w:szCs w:val="20"/>
        </w:rPr>
        <w:t>dotaz ČSSZ, zda zaměstnanci, na které zaměstnavatel nárokuje příspěvek, jsou skutečně zaměstnanci tohoto zaměstnavatele</w:t>
      </w:r>
      <w:r>
        <w:rPr>
          <w:sz w:val="20"/>
          <w:szCs w:val="20"/>
        </w:rPr>
        <w:t>.</w:t>
      </w:r>
      <w:r w:rsidRPr="00657BCE">
        <w:rPr>
          <w:sz w:val="20"/>
          <w:szCs w:val="20"/>
        </w:rPr>
        <w:t xml:space="preserve"> </w:t>
      </w:r>
    </w:p>
    <w:p w14:paraId="43C899EE" w14:textId="77777777" w:rsidR="00957820" w:rsidRPr="00657BCE" w:rsidRDefault="00957820" w:rsidP="00B02350">
      <w:pPr>
        <w:pStyle w:val="Odstavecseseznamem"/>
        <w:numPr>
          <w:ilvl w:val="0"/>
          <w:numId w:val="20"/>
        </w:numPr>
        <w:spacing w:before="120" w:after="0" w:line="240" w:lineRule="auto"/>
        <w:contextualSpacing w:val="0"/>
        <w:jc w:val="both"/>
        <w:rPr>
          <w:sz w:val="20"/>
          <w:szCs w:val="20"/>
        </w:rPr>
      </w:pPr>
      <w:r w:rsidRPr="001D7FD3">
        <w:rPr>
          <w:b/>
          <w:sz w:val="20"/>
          <w:szCs w:val="20"/>
          <w:u w:val="single"/>
        </w:rPr>
        <w:t>Příspěvek bude poskytnut pouze na zaměstnance, u kterých bude kontrolou ověřeno, že jsou zaměstnanci v pracovním poměru u žadatele</w:t>
      </w:r>
      <w:r>
        <w:rPr>
          <w:sz w:val="20"/>
          <w:szCs w:val="20"/>
        </w:rPr>
        <w:t xml:space="preserve">. </w:t>
      </w:r>
    </w:p>
    <w:p w14:paraId="01C61449" w14:textId="77777777" w:rsidR="00957820" w:rsidRDefault="00957820" w:rsidP="00B02350">
      <w:pPr>
        <w:pStyle w:val="Odstavecseseznamem"/>
        <w:numPr>
          <w:ilvl w:val="0"/>
          <w:numId w:val="20"/>
        </w:numPr>
        <w:spacing w:before="120" w:after="0" w:line="240" w:lineRule="auto"/>
        <w:contextualSpacing w:val="0"/>
        <w:jc w:val="both"/>
        <w:rPr>
          <w:sz w:val="20"/>
          <w:szCs w:val="20"/>
        </w:rPr>
      </w:pPr>
      <w:r>
        <w:rPr>
          <w:sz w:val="20"/>
          <w:szCs w:val="20"/>
        </w:rPr>
        <w:t>P</w:t>
      </w:r>
      <w:r w:rsidRPr="00657BCE">
        <w:rPr>
          <w:sz w:val="20"/>
          <w:szCs w:val="20"/>
        </w:rPr>
        <w:t>říspěvek vypla</w:t>
      </w:r>
      <w:r>
        <w:rPr>
          <w:sz w:val="20"/>
          <w:szCs w:val="20"/>
        </w:rPr>
        <w:t>tí ÚP ČR na účet zaměstnavatele.</w:t>
      </w:r>
    </w:p>
    <w:p w14:paraId="2704D950" w14:textId="77777777" w:rsidR="00957820" w:rsidRPr="00657BCE" w:rsidRDefault="00957820" w:rsidP="00B02350">
      <w:pPr>
        <w:pStyle w:val="Odstavecseseznamem"/>
        <w:numPr>
          <w:ilvl w:val="0"/>
          <w:numId w:val="20"/>
        </w:numPr>
        <w:spacing w:before="120" w:after="0" w:line="240" w:lineRule="auto"/>
        <w:contextualSpacing w:val="0"/>
        <w:jc w:val="both"/>
        <w:rPr>
          <w:sz w:val="20"/>
          <w:szCs w:val="20"/>
        </w:rPr>
      </w:pPr>
      <w:r>
        <w:rPr>
          <w:sz w:val="20"/>
          <w:szCs w:val="20"/>
        </w:rPr>
        <w:t>V případě zjištěných nesrovnalostí mezi údaji ve vyúčtování a údaji vedenými ČSSZ vyzve ÚP ČR žadatele k podání vysvětlení, případně doložení dokladů (např. pracovní smlouva, evidence docházky, mzdový list apod.). Bude-li žadatelem prokázána oprávněnost požadavku, ÚP ČR v takovém případě příspěvek doplatí.</w:t>
      </w:r>
    </w:p>
    <w:p w14:paraId="00118CAA" w14:textId="77777777" w:rsidR="00957820" w:rsidRDefault="00957820" w:rsidP="00B02350">
      <w:pPr>
        <w:pStyle w:val="Bezmezer"/>
        <w:jc w:val="both"/>
        <w:rPr>
          <w:rFonts w:ascii="Arial" w:hAnsi="Arial" w:cs="Arial"/>
          <w:sz w:val="22"/>
          <w:szCs w:val="22"/>
        </w:rPr>
      </w:pPr>
    </w:p>
    <w:p w14:paraId="3C4DFB86" w14:textId="77777777" w:rsidR="00957820" w:rsidRPr="005D3076" w:rsidRDefault="00957820" w:rsidP="00B02350">
      <w:pPr>
        <w:pStyle w:val="Nadpis2"/>
        <w:spacing w:line="240" w:lineRule="auto"/>
      </w:pPr>
      <w:r w:rsidRPr="005D3076">
        <w:t>Krok 5: Kontrolní činnost</w:t>
      </w:r>
      <w:r>
        <w:t xml:space="preserve"> a sankce</w:t>
      </w:r>
    </w:p>
    <w:p w14:paraId="16B70C24" w14:textId="77777777" w:rsidR="00957820" w:rsidRDefault="00957820" w:rsidP="00B02350">
      <w:pPr>
        <w:pStyle w:val="Odstavecseseznamem"/>
        <w:numPr>
          <w:ilvl w:val="0"/>
          <w:numId w:val="21"/>
        </w:numPr>
        <w:spacing w:before="120" w:after="0" w:line="240" w:lineRule="auto"/>
        <w:contextualSpacing w:val="0"/>
        <w:jc w:val="both"/>
        <w:rPr>
          <w:sz w:val="20"/>
          <w:szCs w:val="20"/>
        </w:rPr>
      </w:pPr>
      <w:r w:rsidRPr="00720190">
        <w:rPr>
          <w:sz w:val="20"/>
          <w:szCs w:val="20"/>
        </w:rPr>
        <w:t xml:space="preserve">V průběhu realizace </w:t>
      </w:r>
      <w:r>
        <w:rPr>
          <w:sz w:val="20"/>
          <w:szCs w:val="20"/>
        </w:rPr>
        <w:t>Programu Antivirus</w:t>
      </w:r>
      <w:r w:rsidRPr="00720190">
        <w:rPr>
          <w:sz w:val="20"/>
          <w:szCs w:val="20"/>
        </w:rPr>
        <w:t xml:space="preserve"> i po jeho skončení bude kladen důraz na kontrolní činnost. </w:t>
      </w:r>
    </w:p>
    <w:p w14:paraId="075974A2" w14:textId="77777777" w:rsidR="00957820" w:rsidRDefault="00957820" w:rsidP="00B02350">
      <w:pPr>
        <w:pStyle w:val="Odstavecseseznamem"/>
        <w:numPr>
          <w:ilvl w:val="0"/>
          <w:numId w:val="21"/>
        </w:numPr>
        <w:spacing w:before="120" w:after="0" w:line="240" w:lineRule="auto"/>
        <w:contextualSpacing w:val="0"/>
        <w:jc w:val="both"/>
        <w:rPr>
          <w:sz w:val="20"/>
          <w:szCs w:val="20"/>
        </w:rPr>
      </w:pPr>
      <w:r w:rsidRPr="00816A6A">
        <w:rPr>
          <w:sz w:val="20"/>
          <w:szCs w:val="20"/>
        </w:rPr>
        <w:t>Dodržení pracovněprávních předpisů a podmínek pro vyplacení příspěvku bude podléhat plošným kontrol</w:t>
      </w:r>
      <w:r>
        <w:rPr>
          <w:sz w:val="20"/>
          <w:szCs w:val="20"/>
        </w:rPr>
        <w:t xml:space="preserve">ám ze strany příslušných úřadů. </w:t>
      </w:r>
      <w:r w:rsidRPr="00816A6A">
        <w:rPr>
          <w:sz w:val="20"/>
          <w:szCs w:val="20"/>
        </w:rPr>
        <w:t>Poskytnutí příspěvku je rovněž vázáno povinností zaměstnavatele vyplatit zaměstnancům příslušné náhrady mzdy i odvedení zákonných odvodů.</w:t>
      </w:r>
    </w:p>
    <w:p w14:paraId="0DDC1D22" w14:textId="3637A3B9" w:rsidR="00957820" w:rsidRPr="00FA04F9" w:rsidRDefault="00957820" w:rsidP="00B02350">
      <w:pPr>
        <w:pStyle w:val="Odstavecseseznamem"/>
        <w:numPr>
          <w:ilvl w:val="0"/>
          <w:numId w:val="21"/>
        </w:numPr>
        <w:spacing w:before="120" w:after="0" w:line="240" w:lineRule="auto"/>
        <w:contextualSpacing w:val="0"/>
        <w:jc w:val="both"/>
        <w:rPr>
          <w:sz w:val="20"/>
          <w:szCs w:val="20"/>
        </w:rPr>
      </w:pPr>
      <w:r w:rsidRPr="00772C5F">
        <w:rPr>
          <w:sz w:val="20"/>
          <w:szCs w:val="20"/>
        </w:rPr>
        <w:t>Přehled vyžadovaných dokladů, které zaměstnavatel doloží v jednotlivých fázích administrace, je uveden v </w:t>
      </w:r>
      <w:r w:rsidR="008A39D0">
        <w:rPr>
          <w:sz w:val="20"/>
          <w:szCs w:val="20"/>
        </w:rPr>
        <w:t>Tabulce</w:t>
      </w:r>
      <w:r w:rsidRPr="00772C5F">
        <w:rPr>
          <w:sz w:val="20"/>
          <w:szCs w:val="20"/>
        </w:rPr>
        <w:t>.</w:t>
      </w:r>
    </w:p>
    <w:p w14:paraId="50565042" w14:textId="77777777" w:rsidR="00957820" w:rsidRDefault="00957820" w:rsidP="00B02350">
      <w:pPr>
        <w:pStyle w:val="Odstavecseseznamem"/>
        <w:numPr>
          <w:ilvl w:val="0"/>
          <w:numId w:val="21"/>
        </w:numPr>
        <w:spacing w:before="120" w:after="0" w:line="240" w:lineRule="auto"/>
        <w:contextualSpacing w:val="0"/>
        <w:jc w:val="both"/>
        <w:rPr>
          <w:sz w:val="20"/>
          <w:szCs w:val="20"/>
        </w:rPr>
      </w:pPr>
      <w:r>
        <w:rPr>
          <w:sz w:val="20"/>
          <w:szCs w:val="20"/>
        </w:rPr>
        <w:t xml:space="preserve">Úmyslné </w:t>
      </w:r>
      <w:r w:rsidRPr="000A019C">
        <w:rPr>
          <w:sz w:val="20"/>
          <w:szCs w:val="20"/>
        </w:rPr>
        <w:t xml:space="preserve">zneužití příspěvku může být klasifikováno </w:t>
      </w:r>
      <w:r>
        <w:rPr>
          <w:sz w:val="20"/>
          <w:szCs w:val="20"/>
        </w:rPr>
        <w:t xml:space="preserve">jako trestný čin a bude řešeno příslušnými orgány činnými v trestním řízení. </w:t>
      </w:r>
    </w:p>
    <w:p w14:paraId="1A51C294" w14:textId="77777777" w:rsidR="00957820" w:rsidRDefault="00957820" w:rsidP="00B02350">
      <w:pPr>
        <w:pStyle w:val="Odstavecseseznamem"/>
        <w:numPr>
          <w:ilvl w:val="0"/>
          <w:numId w:val="21"/>
        </w:numPr>
        <w:spacing w:before="120" w:after="0" w:line="240" w:lineRule="auto"/>
        <w:contextualSpacing w:val="0"/>
        <w:jc w:val="both"/>
        <w:rPr>
          <w:sz w:val="20"/>
          <w:szCs w:val="20"/>
        </w:rPr>
      </w:pPr>
      <w:r w:rsidRPr="00F6287E">
        <w:rPr>
          <w:sz w:val="20"/>
          <w:szCs w:val="20"/>
        </w:rPr>
        <w:t>Porušení podmínek písemné dohody je důvodem k vrácen</w:t>
      </w:r>
      <w:r>
        <w:rPr>
          <w:sz w:val="20"/>
          <w:szCs w:val="20"/>
        </w:rPr>
        <w:t>í příspěvku a může být předáno F</w:t>
      </w:r>
      <w:r w:rsidRPr="00F6287E">
        <w:rPr>
          <w:sz w:val="20"/>
          <w:szCs w:val="20"/>
        </w:rPr>
        <w:t>inančnímu úřadu pro podezření na porušení rozpočtové kázně</w:t>
      </w:r>
      <w:r>
        <w:rPr>
          <w:sz w:val="20"/>
          <w:szCs w:val="20"/>
        </w:rPr>
        <w:t xml:space="preserve"> podle § 44 zákona č. 218/2000 Sb., o rozpočtových pravidlech a o změně některých souvisejících zákonů (rozpočtová pravidla)</w:t>
      </w:r>
      <w:r w:rsidRPr="00F6287E">
        <w:rPr>
          <w:sz w:val="20"/>
          <w:szCs w:val="20"/>
        </w:rPr>
        <w:t xml:space="preserve">. </w:t>
      </w:r>
    </w:p>
    <w:p w14:paraId="4DA26FFF" w14:textId="77777777" w:rsidR="00957820" w:rsidRPr="00F6287E" w:rsidRDefault="00957820" w:rsidP="00B02350">
      <w:pPr>
        <w:pStyle w:val="Odstavecseseznamem"/>
        <w:numPr>
          <w:ilvl w:val="0"/>
          <w:numId w:val="21"/>
        </w:numPr>
        <w:spacing w:before="120" w:after="0" w:line="240" w:lineRule="auto"/>
        <w:contextualSpacing w:val="0"/>
        <w:jc w:val="both"/>
        <w:rPr>
          <w:sz w:val="20"/>
          <w:szCs w:val="20"/>
        </w:rPr>
      </w:pPr>
      <w:r>
        <w:rPr>
          <w:sz w:val="20"/>
          <w:szCs w:val="20"/>
        </w:rPr>
        <w:t>V</w:t>
      </w:r>
      <w:r w:rsidRPr="00F6287E">
        <w:rPr>
          <w:sz w:val="20"/>
          <w:szCs w:val="20"/>
        </w:rPr>
        <w:t xml:space="preserve"> případě porušení rozpočtové kázně definují rozpočtová pravidla</w:t>
      </w:r>
      <w:r>
        <w:rPr>
          <w:sz w:val="20"/>
          <w:szCs w:val="20"/>
        </w:rPr>
        <w:t xml:space="preserve"> penále a vymáhání přechází na F</w:t>
      </w:r>
      <w:r w:rsidRPr="00F6287E">
        <w:rPr>
          <w:sz w:val="20"/>
          <w:szCs w:val="20"/>
        </w:rPr>
        <w:t>inanční úřady.</w:t>
      </w:r>
    </w:p>
    <w:p w14:paraId="6BAF675F" w14:textId="293CAAA5" w:rsidR="00957820" w:rsidRDefault="00957820" w:rsidP="00B02350">
      <w:pPr>
        <w:pStyle w:val="Odstavecseseznamem"/>
        <w:numPr>
          <w:ilvl w:val="0"/>
          <w:numId w:val="21"/>
        </w:numPr>
        <w:spacing w:before="120" w:after="0" w:line="240" w:lineRule="auto"/>
        <w:contextualSpacing w:val="0"/>
        <w:jc w:val="both"/>
        <w:rPr>
          <w:sz w:val="20"/>
          <w:szCs w:val="20"/>
        </w:rPr>
      </w:pPr>
      <w:r>
        <w:rPr>
          <w:sz w:val="20"/>
          <w:szCs w:val="20"/>
        </w:rPr>
        <w:t xml:space="preserve">Kontrola v oblasti pracovněprávních předpisů bude realizována, případně následně sankcionována, ze strany SUIP. V případě porušení pracovněprávních předpisů majících vztah k poskytnutí příspěvku předá SUIP podnět ÚP ČR. </w:t>
      </w:r>
    </w:p>
    <w:p w14:paraId="176B57A8" w14:textId="20EFACB7" w:rsidR="005E3DDC" w:rsidRDefault="005E3DDC" w:rsidP="00B02350">
      <w:pPr>
        <w:spacing w:before="120" w:after="0" w:line="240" w:lineRule="auto"/>
        <w:jc w:val="both"/>
        <w:rPr>
          <w:sz w:val="20"/>
          <w:szCs w:val="20"/>
        </w:rPr>
      </w:pPr>
    </w:p>
    <w:p w14:paraId="69D13F6B" w14:textId="77777777" w:rsidR="005E3DDC" w:rsidRDefault="005E3DDC" w:rsidP="00B02350">
      <w:pPr>
        <w:spacing w:before="120" w:after="0" w:line="240" w:lineRule="auto"/>
        <w:jc w:val="both"/>
        <w:rPr>
          <w:sz w:val="20"/>
          <w:szCs w:val="20"/>
        </w:rPr>
        <w:sectPr w:rsidR="005E3DDC" w:rsidSect="00B02350">
          <w:headerReference w:type="default" r:id="rId21"/>
          <w:footerReference w:type="default" r:id="rId22"/>
          <w:pgSz w:w="11906" w:h="16838"/>
          <w:pgMar w:top="1417" w:right="1417" w:bottom="1417" w:left="1417" w:header="708" w:footer="708" w:gutter="0"/>
          <w:cols w:space="708"/>
          <w:titlePg/>
          <w:docGrid w:linePitch="360"/>
        </w:sectPr>
      </w:pPr>
    </w:p>
    <w:tbl>
      <w:tblPr>
        <w:tblStyle w:val="Mkatabulky"/>
        <w:tblW w:w="0" w:type="auto"/>
        <w:tblLook w:val="04A0" w:firstRow="1" w:lastRow="0" w:firstColumn="1" w:lastColumn="0" w:noHBand="0" w:noVBand="1"/>
      </w:tblPr>
      <w:tblGrid>
        <w:gridCol w:w="1604"/>
        <w:gridCol w:w="3766"/>
        <w:gridCol w:w="3999"/>
        <w:gridCol w:w="4625"/>
      </w:tblGrid>
      <w:tr w:rsidR="005E3DDC" w:rsidRPr="00616F16" w14:paraId="5F68B348" w14:textId="77777777" w:rsidTr="00955342">
        <w:tc>
          <w:tcPr>
            <w:tcW w:w="906" w:type="dxa"/>
            <w:shd w:val="clear" w:color="auto" w:fill="BDD6EE" w:themeFill="accent1" w:themeFillTint="66"/>
            <w:vAlign w:val="center"/>
          </w:tcPr>
          <w:p w14:paraId="0986B444" w14:textId="77777777" w:rsidR="005E3DDC" w:rsidRPr="00616F16" w:rsidRDefault="005E3DDC" w:rsidP="00B02350">
            <w:pPr>
              <w:spacing w:after="60"/>
              <w:rPr>
                <w:rFonts w:cs="Arial"/>
                <w:b/>
                <w:szCs w:val="24"/>
              </w:rPr>
            </w:pPr>
            <w:r w:rsidRPr="00616F16">
              <w:rPr>
                <w:rFonts w:cs="Arial"/>
                <w:b/>
                <w:szCs w:val="24"/>
              </w:rPr>
              <w:t>Fáze</w:t>
            </w:r>
          </w:p>
        </w:tc>
        <w:tc>
          <w:tcPr>
            <w:tcW w:w="3950" w:type="dxa"/>
            <w:shd w:val="clear" w:color="auto" w:fill="BDD6EE" w:themeFill="accent1" w:themeFillTint="66"/>
          </w:tcPr>
          <w:p w14:paraId="0FBE47BC" w14:textId="77777777" w:rsidR="005E3DDC" w:rsidRPr="00616F16" w:rsidRDefault="005E3DDC" w:rsidP="00B02350">
            <w:pPr>
              <w:spacing w:after="60"/>
              <w:jc w:val="center"/>
              <w:rPr>
                <w:rFonts w:cs="Arial"/>
                <w:b/>
                <w:szCs w:val="18"/>
              </w:rPr>
            </w:pPr>
            <w:r w:rsidRPr="00616F16">
              <w:rPr>
                <w:rFonts w:cs="Arial"/>
                <w:b/>
                <w:szCs w:val="18"/>
              </w:rPr>
              <w:t>Žádost/ dohoda</w:t>
            </w:r>
          </w:p>
        </w:tc>
        <w:tc>
          <w:tcPr>
            <w:tcW w:w="4234" w:type="dxa"/>
            <w:shd w:val="clear" w:color="auto" w:fill="BDD6EE" w:themeFill="accent1" w:themeFillTint="66"/>
          </w:tcPr>
          <w:p w14:paraId="11D29F29" w14:textId="77777777" w:rsidR="005E3DDC" w:rsidRPr="00616F16" w:rsidRDefault="005E3DDC" w:rsidP="00B02350">
            <w:pPr>
              <w:spacing w:after="60"/>
              <w:jc w:val="center"/>
              <w:rPr>
                <w:rFonts w:cs="Arial"/>
                <w:b/>
                <w:szCs w:val="18"/>
              </w:rPr>
            </w:pPr>
            <w:r w:rsidRPr="00616F16">
              <w:rPr>
                <w:rFonts w:cs="Arial"/>
                <w:b/>
                <w:szCs w:val="18"/>
              </w:rPr>
              <w:t>Vyúčtování</w:t>
            </w:r>
          </w:p>
        </w:tc>
        <w:tc>
          <w:tcPr>
            <w:tcW w:w="4904" w:type="dxa"/>
            <w:shd w:val="clear" w:color="auto" w:fill="BDD6EE" w:themeFill="accent1" w:themeFillTint="66"/>
          </w:tcPr>
          <w:p w14:paraId="5830B3A5" w14:textId="77777777" w:rsidR="005E3DDC" w:rsidRPr="00616F16" w:rsidRDefault="005E3DDC" w:rsidP="00B02350">
            <w:pPr>
              <w:spacing w:after="60"/>
              <w:jc w:val="center"/>
              <w:rPr>
                <w:rFonts w:cs="Arial"/>
                <w:b/>
                <w:szCs w:val="18"/>
              </w:rPr>
            </w:pPr>
            <w:r w:rsidRPr="00616F16">
              <w:rPr>
                <w:rFonts w:cs="Arial"/>
                <w:b/>
                <w:szCs w:val="18"/>
              </w:rPr>
              <w:t>Kontrola (následná)</w:t>
            </w:r>
          </w:p>
        </w:tc>
      </w:tr>
      <w:tr w:rsidR="005E3DDC" w:rsidRPr="00616F16" w14:paraId="0A23A612" w14:textId="77777777" w:rsidTr="00955342">
        <w:tc>
          <w:tcPr>
            <w:tcW w:w="906" w:type="dxa"/>
            <w:shd w:val="clear" w:color="auto" w:fill="BDD6EE" w:themeFill="accent1" w:themeFillTint="66"/>
            <w:vAlign w:val="center"/>
          </w:tcPr>
          <w:p w14:paraId="4EB2B20A" w14:textId="77777777" w:rsidR="005E3DDC" w:rsidRPr="00616F16" w:rsidRDefault="005E3DDC" w:rsidP="00B02350">
            <w:pPr>
              <w:spacing w:after="60"/>
              <w:rPr>
                <w:rFonts w:cs="Arial"/>
                <w:b/>
                <w:szCs w:val="24"/>
              </w:rPr>
            </w:pPr>
            <w:r w:rsidRPr="00616F16">
              <w:rPr>
                <w:rFonts w:cs="Arial"/>
                <w:b/>
                <w:szCs w:val="24"/>
              </w:rPr>
              <w:t>Vyžadované doklady</w:t>
            </w:r>
          </w:p>
        </w:tc>
        <w:tc>
          <w:tcPr>
            <w:tcW w:w="3950" w:type="dxa"/>
          </w:tcPr>
          <w:p w14:paraId="3864FE27" w14:textId="77777777" w:rsidR="005E3DDC" w:rsidRPr="0080465A" w:rsidRDefault="005E3DDC" w:rsidP="00B02350">
            <w:pPr>
              <w:rPr>
                <w:b/>
                <w:sz w:val="18"/>
              </w:rPr>
            </w:pPr>
            <w:r w:rsidRPr="0080465A">
              <w:rPr>
                <w:b/>
                <w:sz w:val="18"/>
              </w:rPr>
              <w:t>Automatická kontrola</w:t>
            </w:r>
          </w:p>
          <w:p w14:paraId="1576F3D0" w14:textId="77777777" w:rsidR="005E3DDC" w:rsidRPr="0080465A" w:rsidRDefault="005E3DDC" w:rsidP="00B02350">
            <w:pPr>
              <w:pStyle w:val="Odstavecseseznamem"/>
              <w:numPr>
                <w:ilvl w:val="0"/>
                <w:numId w:val="24"/>
              </w:numPr>
              <w:rPr>
                <w:sz w:val="18"/>
              </w:rPr>
            </w:pPr>
            <w:r w:rsidRPr="0080465A">
              <w:rPr>
                <w:sz w:val="18"/>
              </w:rPr>
              <w:t>identifikační údaje</w:t>
            </w:r>
          </w:p>
          <w:p w14:paraId="0F743DA5" w14:textId="77777777" w:rsidR="005E3DDC" w:rsidRPr="0080465A" w:rsidRDefault="005E3DDC" w:rsidP="00B02350">
            <w:pPr>
              <w:pStyle w:val="Odstavecseseznamem"/>
              <w:numPr>
                <w:ilvl w:val="0"/>
                <w:numId w:val="24"/>
              </w:numPr>
              <w:rPr>
                <w:sz w:val="18"/>
              </w:rPr>
            </w:pPr>
            <w:r w:rsidRPr="0080465A">
              <w:rPr>
                <w:sz w:val="18"/>
              </w:rPr>
              <w:t>oprávněnost osoby k zastupování zaměstnavatele</w:t>
            </w:r>
          </w:p>
          <w:p w14:paraId="796D9690" w14:textId="77777777" w:rsidR="005E3DDC" w:rsidRPr="0080465A" w:rsidRDefault="005E3DDC" w:rsidP="00B02350">
            <w:pPr>
              <w:rPr>
                <w:sz w:val="18"/>
              </w:rPr>
            </w:pPr>
          </w:p>
          <w:p w14:paraId="7C361848" w14:textId="77777777" w:rsidR="005E3DDC" w:rsidRPr="0080465A" w:rsidRDefault="005E3DDC" w:rsidP="00B02350">
            <w:pPr>
              <w:rPr>
                <w:b/>
                <w:sz w:val="18"/>
              </w:rPr>
            </w:pPr>
            <w:r w:rsidRPr="0080465A">
              <w:rPr>
                <w:b/>
                <w:sz w:val="18"/>
              </w:rPr>
              <w:t>Zaměstnavatel doloží</w:t>
            </w:r>
          </w:p>
          <w:p w14:paraId="424E79AB" w14:textId="77777777" w:rsidR="005E3DDC" w:rsidRPr="0080465A" w:rsidRDefault="005E3DDC" w:rsidP="00B02350">
            <w:pPr>
              <w:pStyle w:val="Odstavecseseznamem"/>
              <w:numPr>
                <w:ilvl w:val="0"/>
                <w:numId w:val="25"/>
              </w:numPr>
              <w:rPr>
                <w:sz w:val="18"/>
              </w:rPr>
            </w:pPr>
            <w:r w:rsidRPr="0080465A">
              <w:rPr>
                <w:sz w:val="18"/>
              </w:rPr>
              <w:t>doklad o bankovním účtu</w:t>
            </w:r>
          </w:p>
          <w:p w14:paraId="579E642B" w14:textId="77777777" w:rsidR="005E3DDC" w:rsidRPr="0080465A" w:rsidRDefault="005E3DDC" w:rsidP="00B02350">
            <w:pPr>
              <w:pStyle w:val="Odstavecseseznamem"/>
              <w:numPr>
                <w:ilvl w:val="0"/>
                <w:numId w:val="25"/>
              </w:numPr>
              <w:rPr>
                <w:sz w:val="18"/>
              </w:rPr>
            </w:pPr>
            <w:r w:rsidRPr="0080465A">
              <w:rPr>
                <w:sz w:val="18"/>
              </w:rPr>
              <w:t>případně plnou moc k zastupování</w:t>
            </w:r>
          </w:p>
          <w:p w14:paraId="7275B7A9" w14:textId="77777777" w:rsidR="005E3DDC" w:rsidRPr="0080465A" w:rsidRDefault="005E3DDC" w:rsidP="00B02350">
            <w:pPr>
              <w:rPr>
                <w:sz w:val="18"/>
              </w:rPr>
            </w:pPr>
            <w:r w:rsidRPr="0080465A">
              <w:rPr>
                <w:sz w:val="18"/>
              </w:rPr>
              <w:t xml:space="preserve"> </w:t>
            </w:r>
          </w:p>
        </w:tc>
        <w:tc>
          <w:tcPr>
            <w:tcW w:w="4234" w:type="dxa"/>
          </w:tcPr>
          <w:p w14:paraId="2913B9C5" w14:textId="77777777" w:rsidR="005E3DDC" w:rsidRPr="0080465A" w:rsidRDefault="005E3DDC" w:rsidP="00B02350">
            <w:pPr>
              <w:rPr>
                <w:b/>
                <w:sz w:val="18"/>
              </w:rPr>
            </w:pPr>
            <w:r w:rsidRPr="0080465A">
              <w:rPr>
                <w:b/>
                <w:sz w:val="18"/>
              </w:rPr>
              <w:t>Automatická kontrola</w:t>
            </w:r>
          </w:p>
          <w:p w14:paraId="74CA7947" w14:textId="77777777" w:rsidR="005E3DDC" w:rsidRPr="0080465A" w:rsidRDefault="005E3DDC" w:rsidP="00B02350">
            <w:pPr>
              <w:pStyle w:val="Odstavecseseznamem"/>
              <w:numPr>
                <w:ilvl w:val="0"/>
                <w:numId w:val="26"/>
              </w:numPr>
              <w:rPr>
                <w:sz w:val="18"/>
              </w:rPr>
            </w:pPr>
            <w:r w:rsidRPr="0080465A">
              <w:rPr>
                <w:sz w:val="18"/>
              </w:rPr>
              <w:t xml:space="preserve">existence pracovně právního vztahu </w:t>
            </w:r>
          </w:p>
          <w:p w14:paraId="169B9A46" w14:textId="77777777" w:rsidR="005E3DDC" w:rsidRPr="0080465A" w:rsidRDefault="005E3DDC" w:rsidP="00B02350">
            <w:pPr>
              <w:rPr>
                <w:sz w:val="18"/>
              </w:rPr>
            </w:pPr>
          </w:p>
          <w:p w14:paraId="6A7A1E1C" w14:textId="77777777" w:rsidR="005E3DDC" w:rsidRPr="0080465A" w:rsidRDefault="005E3DDC" w:rsidP="00B02350">
            <w:pPr>
              <w:rPr>
                <w:b/>
                <w:sz w:val="18"/>
              </w:rPr>
            </w:pPr>
            <w:r w:rsidRPr="0080465A">
              <w:rPr>
                <w:b/>
                <w:sz w:val="18"/>
              </w:rPr>
              <w:t xml:space="preserve">Čestné prohlášení </w:t>
            </w:r>
          </w:p>
          <w:p w14:paraId="69E1F83A" w14:textId="77777777" w:rsidR="005E3DDC" w:rsidRPr="0080465A" w:rsidRDefault="005E3DDC" w:rsidP="00B02350">
            <w:pPr>
              <w:pStyle w:val="Odstavecseseznamem"/>
              <w:numPr>
                <w:ilvl w:val="0"/>
                <w:numId w:val="27"/>
              </w:numPr>
              <w:rPr>
                <w:sz w:val="18"/>
              </w:rPr>
            </w:pPr>
            <w:r w:rsidRPr="0080465A">
              <w:rPr>
                <w:sz w:val="18"/>
              </w:rPr>
              <w:t>vyplacených náhradách a provedených odvodech</w:t>
            </w:r>
          </w:p>
          <w:p w14:paraId="1CFCC408" w14:textId="77777777" w:rsidR="005E3DDC" w:rsidRPr="0080465A" w:rsidRDefault="005E3DDC" w:rsidP="00B02350">
            <w:pPr>
              <w:pStyle w:val="Odstavecseseznamem"/>
              <w:numPr>
                <w:ilvl w:val="0"/>
                <w:numId w:val="27"/>
              </w:numPr>
              <w:rPr>
                <w:sz w:val="18"/>
              </w:rPr>
            </w:pPr>
            <w:r w:rsidRPr="0080465A">
              <w:rPr>
                <w:sz w:val="18"/>
              </w:rPr>
              <w:t>existenci vzniku překážky v práci a době jejího trvání</w:t>
            </w:r>
          </w:p>
          <w:p w14:paraId="27F91D28" w14:textId="77777777" w:rsidR="005E3DDC" w:rsidRPr="0080465A" w:rsidRDefault="005E3DDC" w:rsidP="00B02350">
            <w:pPr>
              <w:pStyle w:val="Odstavecseseznamem"/>
              <w:numPr>
                <w:ilvl w:val="0"/>
                <w:numId w:val="27"/>
              </w:numPr>
              <w:rPr>
                <w:sz w:val="18"/>
              </w:rPr>
            </w:pPr>
            <w:r w:rsidRPr="0080465A">
              <w:rPr>
                <w:sz w:val="18"/>
              </w:rPr>
              <w:t>čestné prohlášení, že vynaložené mzdové prostředky, které jsou předmětem vyúčtování, nejsou kryty jinými veřejnými rozpočty,</w:t>
            </w:r>
          </w:p>
          <w:p w14:paraId="1AE04E7E" w14:textId="77777777" w:rsidR="005E3DDC" w:rsidRPr="0080465A" w:rsidRDefault="005E3DDC" w:rsidP="00B02350">
            <w:pPr>
              <w:pStyle w:val="Odstavecseseznamem"/>
              <w:numPr>
                <w:ilvl w:val="0"/>
                <w:numId w:val="27"/>
              </w:numPr>
              <w:rPr>
                <w:sz w:val="18"/>
              </w:rPr>
            </w:pPr>
            <w:r w:rsidRPr="0080465A">
              <w:rPr>
                <w:sz w:val="18"/>
              </w:rPr>
              <w:t>čestné prohlášení je součástí vyúčt</w:t>
            </w:r>
            <w:r>
              <w:rPr>
                <w:sz w:val="18"/>
              </w:rPr>
              <w:t>ování, ztvrzením vyúčtování (elektronický</w:t>
            </w:r>
            <w:r w:rsidRPr="0080465A">
              <w:rPr>
                <w:sz w:val="18"/>
              </w:rPr>
              <w:t xml:space="preserve"> podpis, vložení do datové schránky) automaticky zaměstnavatel podepisuje čestné prohlášení</w:t>
            </w:r>
          </w:p>
          <w:p w14:paraId="2A2FEBC6" w14:textId="77777777" w:rsidR="005E3DDC" w:rsidRPr="0080465A" w:rsidRDefault="005E3DDC" w:rsidP="00B02350">
            <w:pPr>
              <w:rPr>
                <w:sz w:val="18"/>
              </w:rPr>
            </w:pPr>
          </w:p>
          <w:p w14:paraId="0B74E705" w14:textId="77777777" w:rsidR="005E3DDC" w:rsidRPr="0080465A" w:rsidRDefault="005E3DDC" w:rsidP="00B02350">
            <w:pPr>
              <w:rPr>
                <w:b/>
                <w:sz w:val="18"/>
              </w:rPr>
            </w:pPr>
            <w:r w:rsidRPr="0080465A">
              <w:rPr>
                <w:b/>
                <w:sz w:val="18"/>
              </w:rPr>
              <w:t>Zaměstnavatel ve vyúčtování uvede</w:t>
            </w:r>
          </w:p>
          <w:p w14:paraId="1ECF675C" w14:textId="77777777" w:rsidR="005E3DDC" w:rsidRPr="0080465A" w:rsidRDefault="005E3DDC" w:rsidP="00B02350">
            <w:pPr>
              <w:rPr>
                <w:sz w:val="18"/>
              </w:rPr>
            </w:pPr>
            <w:r w:rsidRPr="0080465A">
              <w:rPr>
                <w:sz w:val="18"/>
              </w:rPr>
              <w:t>v případě režimu A příslušné krizové opatření (usnesení vlády), resp. mimořádné opatření M</w:t>
            </w:r>
            <w:r>
              <w:rPr>
                <w:sz w:val="18"/>
              </w:rPr>
              <w:t>inisterstva zdravotnictví</w:t>
            </w:r>
            <w:r w:rsidRPr="0080465A">
              <w:rPr>
                <w:sz w:val="18"/>
              </w:rPr>
              <w:t xml:space="preserve"> či krajské hygienické stanice</w:t>
            </w:r>
            <w:r>
              <w:rPr>
                <w:sz w:val="18"/>
              </w:rPr>
              <w:t>,</w:t>
            </w:r>
            <w:r w:rsidRPr="0080465A">
              <w:rPr>
                <w:sz w:val="18"/>
              </w:rPr>
              <w:t xml:space="preserve"> podle kterého byl nucen uzavřít provoz či omezit jeho činnost. Zaměstnavatel uvede pouze číslo příslušného usnesení nebo číslo jednací příslušného dokumentu.</w:t>
            </w:r>
          </w:p>
        </w:tc>
        <w:tc>
          <w:tcPr>
            <w:tcW w:w="4904" w:type="dxa"/>
          </w:tcPr>
          <w:p w14:paraId="15BD0546" w14:textId="77777777" w:rsidR="005E3DDC" w:rsidRPr="0080465A" w:rsidRDefault="005E3DDC" w:rsidP="00B02350">
            <w:pPr>
              <w:rPr>
                <w:sz w:val="18"/>
              </w:rPr>
            </w:pPr>
            <w:r w:rsidRPr="0080465A">
              <w:rPr>
                <w:sz w:val="18"/>
              </w:rPr>
              <w:t xml:space="preserve">ÚP ČR ve spolupráci se SUIP bude dbát na důslednou průběžnou, ale </w:t>
            </w:r>
            <w:r w:rsidRPr="002703DA">
              <w:rPr>
                <w:b/>
                <w:sz w:val="18"/>
              </w:rPr>
              <w:t>zejména následnou kontrolu</w:t>
            </w:r>
            <w:r w:rsidRPr="0080465A">
              <w:rPr>
                <w:sz w:val="18"/>
              </w:rPr>
              <w:t>.</w:t>
            </w:r>
          </w:p>
          <w:p w14:paraId="0F800189" w14:textId="77777777" w:rsidR="005E3DDC" w:rsidRPr="0080465A" w:rsidRDefault="005E3DDC" w:rsidP="00B02350">
            <w:pPr>
              <w:rPr>
                <w:sz w:val="18"/>
              </w:rPr>
            </w:pPr>
          </w:p>
          <w:p w14:paraId="3CC7939A" w14:textId="77777777" w:rsidR="005E3DDC" w:rsidRPr="002703DA" w:rsidRDefault="005E3DDC" w:rsidP="00B02350">
            <w:pPr>
              <w:rPr>
                <w:b/>
                <w:sz w:val="18"/>
              </w:rPr>
            </w:pPr>
            <w:r w:rsidRPr="002703DA">
              <w:rPr>
                <w:b/>
                <w:sz w:val="18"/>
              </w:rPr>
              <w:t>Při kontrole bude zaměstnavatel prokazovat zejména</w:t>
            </w:r>
          </w:p>
          <w:p w14:paraId="4F764293" w14:textId="77777777" w:rsidR="005E3DDC" w:rsidRPr="002703DA" w:rsidRDefault="005E3DDC" w:rsidP="00B02350">
            <w:pPr>
              <w:pStyle w:val="Odstavecseseznamem"/>
              <w:numPr>
                <w:ilvl w:val="0"/>
                <w:numId w:val="28"/>
              </w:numPr>
              <w:rPr>
                <w:sz w:val="18"/>
              </w:rPr>
            </w:pPr>
            <w:r w:rsidRPr="002703DA">
              <w:rPr>
                <w:sz w:val="18"/>
              </w:rPr>
              <w:t xml:space="preserve">pracovní smlouvy, </w:t>
            </w:r>
          </w:p>
          <w:p w14:paraId="06E4F41F" w14:textId="77777777" w:rsidR="005E3DDC" w:rsidRPr="002703DA" w:rsidRDefault="005E3DDC" w:rsidP="00B02350">
            <w:pPr>
              <w:pStyle w:val="Odstavecseseznamem"/>
              <w:numPr>
                <w:ilvl w:val="0"/>
                <w:numId w:val="28"/>
              </w:numPr>
              <w:rPr>
                <w:sz w:val="18"/>
              </w:rPr>
            </w:pPr>
            <w:r w:rsidRPr="002703DA">
              <w:rPr>
                <w:sz w:val="18"/>
              </w:rPr>
              <w:t>vnitřní předpisy upravující překážky v práci, dohody s odborovými organizacemi opravňujícími k výplatě snížené náhrady mzdy v souladu se ZP</w:t>
            </w:r>
            <w:r>
              <w:rPr>
                <w:sz w:val="18"/>
              </w:rPr>
              <w:t>,</w:t>
            </w:r>
          </w:p>
          <w:p w14:paraId="18760043" w14:textId="77777777" w:rsidR="005E3DDC" w:rsidRPr="002703DA" w:rsidRDefault="005E3DDC" w:rsidP="00B02350">
            <w:pPr>
              <w:pStyle w:val="Odstavecseseznamem"/>
              <w:numPr>
                <w:ilvl w:val="0"/>
                <w:numId w:val="28"/>
              </w:numPr>
              <w:rPr>
                <w:sz w:val="18"/>
              </w:rPr>
            </w:pPr>
            <w:r w:rsidRPr="002703DA">
              <w:rPr>
                <w:sz w:val="18"/>
              </w:rPr>
              <w:t>nařízení karantény zaměstnanci, překážku v práci v důsledku péče o dítě</w:t>
            </w:r>
            <w:r>
              <w:rPr>
                <w:sz w:val="18"/>
              </w:rPr>
              <w:t>,</w:t>
            </w:r>
          </w:p>
          <w:p w14:paraId="01F4CA42" w14:textId="77777777" w:rsidR="005E3DDC" w:rsidRPr="002703DA" w:rsidRDefault="005E3DDC" w:rsidP="00B02350">
            <w:pPr>
              <w:pStyle w:val="Odstavecseseznamem"/>
              <w:numPr>
                <w:ilvl w:val="0"/>
                <w:numId w:val="28"/>
              </w:numPr>
              <w:rPr>
                <w:sz w:val="18"/>
              </w:rPr>
            </w:pPr>
            <w:r w:rsidRPr="002703DA">
              <w:rPr>
                <w:sz w:val="18"/>
              </w:rPr>
              <w:t>mzdové listy a evidenci docházky prokazujícími vznik překážky v práci a vyplacení příslušné náhrady mzdy v souladu se ZP</w:t>
            </w:r>
            <w:r>
              <w:rPr>
                <w:sz w:val="18"/>
              </w:rPr>
              <w:t>,</w:t>
            </w:r>
          </w:p>
          <w:p w14:paraId="26FFF722" w14:textId="77777777" w:rsidR="005E3DDC" w:rsidRPr="002703DA" w:rsidRDefault="005E3DDC" w:rsidP="00B02350">
            <w:pPr>
              <w:pStyle w:val="Odstavecseseznamem"/>
              <w:numPr>
                <w:ilvl w:val="0"/>
                <w:numId w:val="28"/>
              </w:numPr>
              <w:rPr>
                <w:sz w:val="18"/>
              </w:rPr>
            </w:pPr>
            <w:r w:rsidRPr="002703DA">
              <w:rPr>
                <w:sz w:val="18"/>
              </w:rPr>
              <w:t>výpisy z účtů prokazujícími výplatu náhrad mezd zaměstnancům a provedení odvedení odvodů</w:t>
            </w:r>
            <w:r>
              <w:rPr>
                <w:sz w:val="18"/>
              </w:rPr>
              <w:t>,</w:t>
            </w:r>
          </w:p>
          <w:p w14:paraId="44B88CD3" w14:textId="77777777" w:rsidR="005E3DDC" w:rsidRDefault="005E3DDC" w:rsidP="00B02350">
            <w:pPr>
              <w:pStyle w:val="Odstavecseseznamem"/>
              <w:numPr>
                <w:ilvl w:val="0"/>
                <w:numId w:val="28"/>
              </w:numPr>
              <w:rPr>
                <w:sz w:val="18"/>
              </w:rPr>
            </w:pPr>
            <w:r>
              <w:rPr>
                <w:sz w:val="18"/>
              </w:rPr>
              <w:t>v</w:t>
            </w:r>
            <w:r w:rsidRPr="002703DA">
              <w:rPr>
                <w:sz w:val="18"/>
              </w:rPr>
              <w:t> případě vzniku prostoje (§ 207 písm. a) ZP) či částečné nezaměstnanosti (§ 209 ZP) zaměstnavatel rovněž doloží doklady prokazující vypovězení zakázek, snížení odbytu, omezení dopravy apod., tj. doloží skutečnost, že skutečně vznikla překážka v</w:t>
            </w:r>
            <w:r>
              <w:rPr>
                <w:sz w:val="18"/>
              </w:rPr>
              <w:t> práci na straně zaměstnavatele.</w:t>
            </w:r>
          </w:p>
          <w:p w14:paraId="76FF5157" w14:textId="77777777" w:rsidR="005E3DDC" w:rsidRPr="002703DA" w:rsidRDefault="005E3DDC" w:rsidP="00B02350">
            <w:pPr>
              <w:rPr>
                <w:sz w:val="18"/>
              </w:rPr>
            </w:pPr>
          </w:p>
          <w:p w14:paraId="3BE07CE1" w14:textId="77777777" w:rsidR="005E3DDC" w:rsidRPr="002703DA" w:rsidRDefault="005E3DDC" w:rsidP="00B02350">
            <w:pPr>
              <w:rPr>
                <w:sz w:val="18"/>
              </w:rPr>
            </w:pPr>
            <w:r w:rsidRPr="002703DA">
              <w:rPr>
                <w:sz w:val="18"/>
              </w:rPr>
              <w:t>Kontrolu v oblasti dodržování pracovněprávních vztahů bude provádět SUIP.</w:t>
            </w:r>
          </w:p>
          <w:p w14:paraId="2E238A66" w14:textId="77777777" w:rsidR="005E3DDC" w:rsidRPr="002703DA" w:rsidRDefault="005E3DDC" w:rsidP="00B02350">
            <w:pPr>
              <w:rPr>
                <w:sz w:val="18"/>
              </w:rPr>
            </w:pPr>
            <w:r w:rsidRPr="002703DA">
              <w:rPr>
                <w:sz w:val="18"/>
              </w:rPr>
              <w:t xml:space="preserve">Kontrola bude prováděna následně, v případně důvodných pochybností však ÚP ČR ve spolupráci se SUIP provede průběžnou kontrolu. </w:t>
            </w:r>
          </w:p>
          <w:p w14:paraId="2481298C" w14:textId="77777777" w:rsidR="005E3DDC" w:rsidRPr="002703DA" w:rsidRDefault="005E3DDC" w:rsidP="00B02350">
            <w:pPr>
              <w:rPr>
                <w:sz w:val="18"/>
              </w:rPr>
            </w:pPr>
            <w:r w:rsidRPr="002703DA">
              <w:rPr>
                <w:sz w:val="18"/>
              </w:rPr>
              <w:t>Kontrolní činnost bude navázána na vrácení příspěvku, konkrétní důvody vedoucí k povinnosti vrátit příspěvek budou sjednány v dohodě.</w:t>
            </w:r>
          </w:p>
        </w:tc>
      </w:tr>
    </w:tbl>
    <w:p w14:paraId="25C1B1C3" w14:textId="12CD520C" w:rsidR="005E3DDC" w:rsidRPr="005E3DDC" w:rsidRDefault="005E3DDC" w:rsidP="00B02350">
      <w:pPr>
        <w:spacing w:before="120" w:after="0" w:line="240" w:lineRule="auto"/>
        <w:jc w:val="both"/>
        <w:rPr>
          <w:sz w:val="20"/>
          <w:szCs w:val="20"/>
        </w:rPr>
      </w:pPr>
    </w:p>
    <w:p w14:paraId="431D8A44" w14:textId="77777777" w:rsidR="00957820" w:rsidRPr="00957820" w:rsidRDefault="00957820" w:rsidP="00B02350">
      <w:pPr>
        <w:spacing w:line="240" w:lineRule="auto"/>
      </w:pPr>
    </w:p>
    <w:sectPr w:rsidR="00957820" w:rsidRPr="00957820" w:rsidSect="005E3DD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1A57E" w14:textId="77777777" w:rsidR="00B02350" w:rsidRDefault="00B02350" w:rsidP="00B02350">
      <w:pPr>
        <w:spacing w:after="0" w:line="240" w:lineRule="auto"/>
      </w:pPr>
      <w:r>
        <w:separator/>
      </w:r>
    </w:p>
  </w:endnote>
  <w:endnote w:type="continuationSeparator" w:id="0">
    <w:p w14:paraId="65481A13" w14:textId="77777777" w:rsidR="00B02350" w:rsidRDefault="00B02350" w:rsidP="00B02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980242"/>
      <w:docPartObj>
        <w:docPartGallery w:val="Page Numbers (Bottom of Page)"/>
        <w:docPartUnique/>
      </w:docPartObj>
    </w:sdtPr>
    <w:sdtEndPr>
      <w:rPr>
        <w:sz w:val="20"/>
      </w:rPr>
    </w:sdtEndPr>
    <w:sdtContent>
      <w:p w14:paraId="6B68C488" w14:textId="23F73F64" w:rsidR="00B02350" w:rsidRPr="00B02350" w:rsidRDefault="00B02350">
        <w:pPr>
          <w:pStyle w:val="Zpat"/>
          <w:jc w:val="center"/>
          <w:rPr>
            <w:sz w:val="20"/>
          </w:rPr>
        </w:pPr>
        <w:r w:rsidRPr="00B02350">
          <w:rPr>
            <w:sz w:val="20"/>
          </w:rPr>
          <w:fldChar w:fldCharType="begin"/>
        </w:r>
        <w:r w:rsidRPr="00B02350">
          <w:rPr>
            <w:sz w:val="20"/>
          </w:rPr>
          <w:instrText>PAGE   \* MERGEFORMAT</w:instrText>
        </w:r>
        <w:r w:rsidRPr="00B02350">
          <w:rPr>
            <w:sz w:val="20"/>
          </w:rPr>
          <w:fldChar w:fldCharType="separate"/>
        </w:r>
        <w:r w:rsidR="00A46774">
          <w:rPr>
            <w:noProof/>
            <w:sz w:val="20"/>
          </w:rPr>
          <w:t>5</w:t>
        </w:r>
        <w:r w:rsidRPr="00B02350">
          <w:rPr>
            <w:sz w:val="20"/>
          </w:rPr>
          <w:fldChar w:fldCharType="end"/>
        </w:r>
        <w:r>
          <w:rPr>
            <w:sz w:val="20"/>
          </w:rPr>
          <w:tab/>
        </w:r>
        <w:r>
          <w:rPr>
            <w:sz w:val="20"/>
          </w:rPr>
          <w:tab/>
        </w:r>
        <w:r w:rsidRPr="00B02350">
          <w:rPr>
            <w:sz w:val="16"/>
          </w:rPr>
          <w:t>verze 1.0 (1. dubna 2020)</w:t>
        </w:r>
      </w:p>
    </w:sdtContent>
  </w:sdt>
  <w:p w14:paraId="5FF896D3" w14:textId="77777777" w:rsidR="00B02350" w:rsidRDefault="00B0235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2B3D3" w14:textId="77777777" w:rsidR="00B02350" w:rsidRDefault="00B02350" w:rsidP="00B02350">
      <w:pPr>
        <w:spacing w:after="0" w:line="240" w:lineRule="auto"/>
      </w:pPr>
      <w:r>
        <w:separator/>
      </w:r>
    </w:p>
  </w:footnote>
  <w:footnote w:type="continuationSeparator" w:id="0">
    <w:p w14:paraId="3A614A55" w14:textId="77777777" w:rsidR="00B02350" w:rsidRDefault="00B02350" w:rsidP="00B023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974C" w14:textId="55FE1272" w:rsidR="00B02350" w:rsidRPr="00B02350" w:rsidRDefault="00B02350">
    <w:pPr>
      <w:pStyle w:val="Zhlav"/>
      <w:rPr>
        <w:sz w:val="20"/>
      </w:rPr>
    </w:pPr>
    <w:r>
      <w:rPr>
        <w:sz w:val="20"/>
      </w:rPr>
      <w:t>Program Antivirus – Manuál pro zaměstnavatele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076E9"/>
    <w:multiLevelType w:val="hybridMultilevel"/>
    <w:tmpl w:val="136437A4"/>
    <w:lvl w:ilvl="0" w:tplc="08F89370">
      <w:start w:val="1"/>
      <w:numFmt w:val="bullet"/>
      <w:lvlText w:val=""/>
      <w:lvlJc w:val="left"/>
      <w:pPr>
        <w:ind w:left="720" w:hanging="360"/>
      </w:pPr>
      <w:rPr>
        <w:rFonts w:ascii="Symbol" w:hAnsi="Symbol" w:hint="default"/>
        <w:sz w:val="20"/>
        <w:szCs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63EBD"/>
    <w:multiLevelType w:val="hybridMultilevel"/>
    <w:tmpl w:val="35EABEB2"/>
    <w:lvl w:ilvl="0" w:tplc="1C08E6A2">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BA97D6E"/>
    <w:multiLevelType w:val="hybridMultilevel"/>
    <w:tmpl w:val="65AE4184"/>
    <w:lvl w:ilvl="0" w:tplc="1C08E6A2">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13316B4F"/>
    <w:multiLevelType w:val="hybridMultilevel"/>
    <w:tmpl w:val="AD1EEC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7C1A61"/>
    <w:multiLevelType w:val="hybridMultilevel"/>
    <w:tmpl w:val="755CA768"/>
    <w:lvl w:ilvl="0" w:tplc="9F46BCAA">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800613E"/>
    <w:multiLevelType w:val="hybridMultilevel"/>
    <w:tmpl w:val="BF001A68"/>
    <w:lvl w:ilvl="0" w:tplc="0405000F">
      <w:start w:val="1"/>
      <w:numFmt w:val="decimal"/>
      <w:lvlText w:val="%1."/>
      <w:lvlJc w:val="left"/>
      <w:pPr>
        <w:ind w:left="720" w:hanging="360"/>
      </w:pPr>
      <w:rPr>
        <w:rFonts w:hint="default"/>
      </w:rPr>
    </w:lvl>
    <w:lvl w:ilvl="1" w:tplc="08F89370">
      <w:start w:val="1"/>
      <w:numFmt w:val="bullet"/>
      <w:lvlText w:val=""/>
      <w:lvlJc w:val="left"/>
      <w:pPr>
        <w:ind w:left="1440" w:hanging="360"/>
      </w:pPr>
      <w:rPr>
        <w:rFonts w:ascii="Symbol" w:hAnsi="Symbol" w:hint="default"/>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021C2E"/>
    <w:multiLevelType w:val="hybridMultilevel"/>
    <w:tmpl w:val="76A65EC0"/>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2E151A69"/>
    <w:multiLevelType w:val="hybridMultilevel"/>
    <w:tmpl w:val="CF28C30C"/>
    <w:lvl w:ilvl="0" w:tplc="04050019">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33E221E"/>
    <w:multiLevelType w:val="hybridMultilevel"/>
    <w:tmpl w:val="07F4989E"/>
    <w:lvl w:ilvl="0" w:tplc="04050017">
      <w:start w:val="1"/>
      <w:numFmt w:val="lowerLetter"/>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9" w15:restartNumberingAfterBreak="0">
    <w:nsid w:val="386B0E03"/>
    <w:multiLevelType w:val="hybridMultilevel"/>
    <w:tmpl w:val="91A62388"/>
    <w:lvl w:ilvl="0" w:tplc="1C08E6A2">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39996D7A"/>
    <w:multiLevelType w:val="hybridMultilevel"/>
    <w:tmpl w:val="54327416"/>
    <w:lvl w:ilvl="0" w:tplc="04050019">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3F34781A"/>
    <w:multiLevelType w:val="hybridMultilevel"/>
    <w:tmpl w:val="28A235B0"/>
    <w:lvl w:ilvl="0" w:tplc="08F89370">
      <w:start w:val="1"/>
      <w:numFmt w:val="bullet"/>
      <w:lvlText w:val=""/>
      <w:lvlJc w:val="left"/>
      <w:pPr>
        <w:ind w:left="720" w:hanging="360"/>
      </w:pPr>
      <w:rPr>
        <w:rFonts w:ascii="Symbol" w:hAnsi="Symbol"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42033AA"/>
    <w:multiLevelType w:val="hybridMultilevel"/>
    <w:tmpl w:val="BF001A68"/>
    <w:lvl w:ilvl="0" w:tplc="0405000F">
      <w:start w:val="1"/>
      <w:numFmt w:val="decimal"/>
      <w:lvlText w:val="%1."/>
      <w:lvlJc w:val="left"/>
      <w:pPr>
        <w:ind w:left="720" w:hanging="360"/>
      </w:pPr>
      <w:rPr>
        <w:rFonts w:hint="default"/>
      </w:rPr>
    </w:lvl>
    <w:lvl w:ilvl="1" w:tplc="08F89370">
      <w:start w:val="1"/>
      <w:numFmt w:val="bullet"/>
      <w:lvlText w:val=""/>
      <w:lvlJc w:val="left"/>
      <w:pPr>
        <w:ind w:left="1440" w:hanging="360"/>
      </w:pPr>
      <w:rPr>
        <w:rFonts w:ascii="Symbol" w:hAnsi="Symbol" w:hint="default"/>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CA7E09"/>
    <w:multiLevelType w:val="hybridMultilevel"/>
    <w:tmpl w:val="FC22375A"/>
    <w:lvl w:ilvl="0" w:tplc="04050017">
      <w:start w:val="1"/>
      <w:numFmt w:val="lowerLetter"/>
      <w:lvlText w:val="%1)"/>
      <w:lvlJc w:val="left"/>
      <w:pPr>
        <w:ind w:left="295" w:hanging="360"/>
      </w:pPr>
      <w:rPr>
        <w:rFonts w:hint="default"/>
      </w:rPr>
    </w:lvl>
    <w:lvl w:ilvl="1" w:tplc="04050003" w:tentative="1">
      <w:start w:val="1"/>
      <w:numFmt w:val="bullet"/>
      <w:lvlText w:val="o"/>
      <w:lvlJc w:val="left"/>
      <w:pPr>
        <w:ind w:left="1015" w:hanging="360"/>
      </w:pPr>
      <w:rPr>
        <w:rFonts w:ascii="Courier New" w:hAnsi="Courier New" w:cs="Courier New" w:hint="default"/>
      </w:rPr>
    </w:lvl>
    <w:lvl w:ilvl="2" w:tplc="04050005" w:tentative="1">
      <w:start w:val="1"/>
      <w:numFmt w:val="bullet"/>
      <w:lvlText w:val=""/>
      <w:lvlJc w:val="left"/>
      <w:pPr>
        <w:ind w:left="1735" w:hanging="360"/>
      </w:pPr>
      <w:rPr>
        <w:rFonts w:ascii="Wingdings" w:hAnsi="Wingdings" w:hint="default"/>
      </w:rPr>
    </w:lvl>
    <w:lvl w:ilvl="3" w:tplc="04050001" w:tentative="1">
      <w:start w:val="1"/>
      <w:numFmt w:val="bullet"/>
      <w:lvlText w:val=""/>
      <w:lvlJc w:val="left"/>
      <w:pPr>
        <w:ind w:left="2455" w:hanging="360"/>
      </w:pPr>
      <w:rPr>
        <w:rFonts w:ascii="Symbol" w:hAnsi="Symbol" w:hint="default"/>
      </w:rPr>
    </w:lvl>
    <w:lvl w:ilvl="4" w:tplc="04050003" w:tentative="1">
      <w:start w:val="1"/>
      <w:numFmt w:val="bullet"/>
      <w:lvlText w:val="o"/>
      <w:lvlJc w:val="left"/>
      <w:pPr>
        <w:ind w:left="3175" w:hanging="360"/>
      </w:pPr>
      <w:rPr>
        <w:rFonts w:ascii="Courier New" w:hAnsi="Courier New" w:cs="Courier New" w:hint="default"/>
      </w:rPr>
    </w:lvl>
    <w:lvl w:ilvl="5" w:tplc="04050005" w:tentative="1">
      <w:start w:val="1"/>
      <w:numFmt w:val="bullet"/>
      <w:lvlText w:val=""/>
      <w:lvlJc w:val="left"/>
      <w:pPr>
        <w:ind w:left="3895" w:hanging="360"/>
      </w:pPr>
      <w:rPr>
        <w:rFonts w:ascii="Wingdings" w:hAnsi="Wingdings" w:hint="default"/>
      </w:rPr>
    </w:lvl>
    <w:lvl w:ilvl="6" w:tplc="04050001" w:tentative="1">
      <w:start w:val="1"/>
      <w:numFmt w:val="bullet"/>
      <w:lvlText w:val=""/>
      <w:lvlJc w:val="left"/>
      <w:pPr>
        <w:ind w:left="4615" w:hanging="360"/>
      </w:pPr>
      <w:rPr>
        <w:rFonts w:ascii="Symbol" w:hAnsi="Symbol" w:hint="default"/>
      </w:rPr>
    </w:lvl>
    <w:lvl w:ilvl="7" w:tplc="04050003" w:tentative="1">
      <w:start w:val="1"/>
      <w:numFmt w:val="bullet"/>
      <w:lvlText w:val="o"/>
      <w:lvlJc w:val="left"/>
      <w:pPr>
        <w:ind w:left="5335" w:hanging="360"/>
      </w:pPr>
      <w:rPr>
        <w:rFonts w:ascii="Courier New" w:hAnsi="Courier New" w:cs="Courier New" w:hint="default"/>
      </w:rPr>
    </w:lvl>
    <w:lvl w:ilvl="8" w:tplc="04050005" w:tentative="1">
      <w:start w:val="1"/>
      <w:numFmt w:val="bullet"/>
      <w:lvlText w:val=""/>
      <w:lvlJc w:val="left"/>
      <w:pPr>
        <w:ind w:left="6055" w:hanging="360"/>
      </w:pPr>
      <w:rPr>
        <w:rFonts w:ascii="Wingdings" w:hAnsi="Wingdings" w:hint="default"/>
      </w:rPr>
    </w:lvl>
  </w:abstractNum>
  <w:abstractNum w:abstractNumId="14" w15:restartNumberingAfterBreak="0">
    <w:nsid w:val="47F41F5A"/>
    <w:multiLevelType w:val="hybridMultilevel"/>
    <w:tmpl w:val="E44604B4"/>
    <w:lvl w:ilvl="0" w:tplc="BE4028D4">
      <w:start w:val="1"/>
      <w:numFmt w:val="upperRoman"/>
      <w:pStyle w:val="Nadpis1"/>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7A4EC8"/>
    <w:multiLevelType w:val="hybridMultilevel"/>
    <w:tmpl w:val="0DCC9CF2"/>
    <w:lvl w:ilvl="0" w:tplc="1C08E6A2">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53790384"/>
    <w:multiLevelType w:val="hybridMultilevel"/>
    <w:tmpl w:val="F6EC5EB2"/>
    <w:lvl w:ilvl="0" w:tplc="0405000B">
      <w:start w:val="1"/>
      <w:numFmt w:val="bullet"/>
      <w:lvlText w:val=""/>
      <w:lvlJc w:val="left"/>
      <w:pPr>
        <w:ind w:left="6" w:hanging="360"/>
      </w:pPr>
      <w:rPr>
        <w:rFonts w:ascii="Wingdings" w:hAnsi="Wingdings" w:hint="default"/>
      </w:rPr>
    </w:lvl>
    <w:lvl w:ilvl="1" w:tplc="04050003">
      <w:start w:val="1"/>
      <w:numFmt w:val="bullet"/>
      <w:lvlText w:val="o"/>
      <w:lvlJc w:val="left"/>
      <w:pPr>
        <w:ind w:left="726" w:hanging="360"/>
      </w:pPr>
      <w:rPr>
        <w:rFonts w:ascii="Courier New" w:hAnsi="Courier New" w:cs="Courier New" w:hint="default"/>
      </w:rPr>
    </w:lvl>
    <w:lvl w:ilvl="2" w:tplc="04050005" w:tentative="1">
      <w:start w:val="1"/>
      <w:numFmt w:val="bullet"/>
      <w:lvlText w:val=""/>
      <w:lvlJc w:val="left"/>
      <w:pPr>
        <w:ind w:left="1446" w:hanging="360"/>
      </w:pPr>
      <w:rPr>
        <w:rFonts w:ascii="Wingdings" w:hAnsi="Wingdings" w:hint="default"/>
      </w:rPr>
    </w:lvl>
    <w:lvl w:ilvl="3" w:tplc="04050001" w:tentative="1">
      <w:start w:val="1"/>
      <w:numFmt w:val="bullet"/>
      <w:lvlText w:val=""/>
      <w:lvlJc w:val="left"/>
      <w:pPr>
        <w:ind w:left="2166" w:hanging="360"/>
      </w:pPr>
      <w:rPr>
        <w:rFonts w:ascii="Symbol" w:hAnsi="Symbol" w:hint="default"/>
      </w:rPr>
    </w:lvl>
    <w:lvl w:ilvl="4" w:tplc="04050003" w:tentative="1">
      <w:start w:val="1"/>
      <w:numFmt w:val="bullet"/>
      <w:lvlText w:val="o"/>
      <w:lvlJc w:val="left"/>
      <w:pPr>
        <w:ind w:left="2886" w:hanging="360"/>
      </w:pPr>
      <w:rPr>
        <w:rFonts w:ascii="Courier New" w:hAnsi="Courier New" w:cs="Courier New" w:hint="default"/>
      </w:rPr>
    </w:lvl>
    <w:lvl w:ilvl="5" w:tplc="04050005" w:tentative="1">
      <w:start w:val="1"/>
      <w:numFmt w:val="bullet"/>
      <w:lvlText w:val=""/>
      <w:lvlJc w:val="left"/>
      <w:pPr>
        <w:ind w:left="3606" w:hanging="360"/>
      </w:pPr>
      <w:rPr>
        <w:rFonts w:ascii="Wingdings" w:hAnsi="Wingdings" w:hint="default"/>
      </w:rPr>
    </w:lvl>
    <w:lvl w:ilvl="6" w:tplc="04050001" w:tentative="1">
      <w:start w:val="1"/>
      <w:numFmt w:val="bullet"/>
      <w:lvlText w:val=""/>
      <w:lvlJc w:val="left"/>
      <w:pPr>
        <w:ind w:left="4326" w:hanging="360"/>
      </w:pPr>
      <w:rPr>
        <w:rFonts w:ascii="Symbol" w:hAnsi="Symbol" w:hint="default"/>
      </w:rPr>
    </w:lvl>
    <w:lvl w:ilvl="7" w:tplc="04050003" w:tentative="1">
      <w:start w:val="1"/>
      <w:numFmt w:val="bullet"/>
      <w:lvlText w:val="o"/>
      <w:lvlJc w:val="left"/>
      <w:pPr>
        <w:ind w:left="5046" w:hanging="360"/>
      </w:pPr>
      <w:rPr>
        <w:rFonts w:ascii="Courier New" w:hAnsi="Courier New" w:cs="Courier New" w:hint="default"/>
      </w:rPr>
    </w:lvl>
    <w:lvl w:ilvl="8" w:tplc="04050005" w:tentative="1">
      <w:start w:val="1"/>
      <w:numFmt w:val="bullet"/>
      <w:lvlText w:val=""/>
      <w:lvlJc w:val="left"/>
      <w:pPr>
        <w:ind w:left="5766" w:hanging="360"/>
      </w:pPr>
      <w:rPr>
        <w:rFonts w:ascii="Wingdings" w:hAnsi="Wingdings" w:hint="default"/>
      </w:rPr>
    </w:lvl>
  </w:abstractNum>
  <w:abstractNum w:abstractNumId="17" w15:restartNumberingAfterBreak="0">
    <w:nsid w:val="5BC31C62"/>
    <w:multiLevelType w:val="hybridMultilevel"/>
    <w:tmpl w:val="BF001A68"/>
    <w:lvl w:ilvl="0" w:tplc="0405000F">
      <w:start w:val="1"/>
      <w:numFmt w:val="decimal"/>
      <w:lvlText w:val="%1."/>
      <w:lvlJc w:val="left"/>
      <w:pPr>
        <w:ind w:left="720" w:hanging="360"/>
      </w:pPr>
      <w:rPr>
        <w:rFonts w:hint="default"/>
      </w:rPr>
    </w:lvl>
    <w:lvl w:ilvl="1" w:tplc="08F89370">
      <w:start w:val="1"/>
      <w:numFmt w:val="bullet"/>
      <w:lvlText w:val=""/>
      <w:lvlJc w:val="left"/>
      <w:pPr>
        <w:ind w:left="1440" w:hanging="360"/>
      </w:pPr>
      <w:rPr>
        <w:rFonts w:ascii="Symbol" w:hAnsi="Symbol" w:hint="default"/>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CD47726"/>
    <w:multiLevelType w:val="hybridMultilevel"/>
    <w:tmpl w:val="FCE22D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E9F52C2"/>
    <w:multiLevelType w:val="hybridMultilevel"/>
    <w:tmpl w:val="BF001A68"/>
    <w:lvl w:ilvl="0" w:tplc="0405000F">
      <w:start w:val="1"/>
      <w:numFmt w:val="decimal"/>
      <w:lvlText w:val="%1."/>
      <w:lvlJc w:val="left"/>
      <w:pPr>
        <w:ind w:left="720" w:hanging="360"/>
      </w:pPr>
      <w:rPr>
        <w:rFonts w:hint="default"/>
      </w:rPr>
    </w:lvl>
    <w:lvl w:ilvl="1" w:tplc="08F89370">
      <w:start w:val="1"/>
      <w:numFmt w:val="bullet"/>
      <w:lvlText w:val=""/>
      <w:lvlJc w:val="left"/>
      <w:pPr>
        <w:ind w:left="1440" w:hanging="360"/>
      </w:pPr>
      <w:rPr>
        <w:rFonts w:ascii="Symbol" w:hAnsi="Symbol" w:hint="default"/>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8238D2"/>
    <w:multiLevelType w:val="hybridMultilevel"/>
    <w:tmpl w:val="1E260B46"/>
    <w:lvl w:ilvl="0" w:tplc="04050019">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649C06F2"/>
    <w:multiLevelType w:val="hybridMultilevel"/>
    <w:tmpl w:val="4FDAF4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3C6B44"/>
    <w:multiLevelType w:val="hybridMultilevel"/>
    <w:tmpl w:val="BF001A68"/>
    <w:lvl w:ilvl="0" w:tplc="0405000F">
      <w:start w:val="1"/>
      <w:numFmt w:val="decimal"/>
      <w:lvlText w:val="%1."/>
      <w:lvlJc w:val="left"/>
      <w:pPr>
        <w:ind w:left="720" w:hanging="360"/>
      </w:pPr>
      <w:rPr>
        <w:rFonts w:hint="default"/>
      </w:rPr>
    </w:lvl>
    <w:lvl w:ilvl="1" w:tplc="08F89370">
      <w:start w:val="1"/>
      <w:numFmt w:val="bullet"/>
      <w:lvlText w:val=""/>
      <w:lvlJc w:val="left"/>
      <w:pPr>
        <w:ind w:left="1440" w:hanging="360"/>
      </w:pPr>
      <w:rPr>
        <w:rFonts w:ascii="Symbol" w:hAnsi="Symbol" w:hint="default"/>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AC5B8D"/>
    <w:multiLevelType w:val="hybridMultilevel"/>
    <w:tmpl w:val="09625B74"/>
    <w:lvl w:ilvl="0" w:tplc="08F89370">
      <w:start w:val="1"/>
      <w:numFmt w:val="bullet"/>
      <w:lvlText w:val=""/>
      <w:lvlJc w:val="left"/>
      <w:pPr>
        <w:ind w:left="720" w:hanging="360"/>
      </w:pPr>
      <w:rPr>
        <w:rFonts w:ascii="Symbol" w:hAnsi="Symbol" w:hint="default"/>
        <w:sz w:val="20"/>
        <w:szCs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D82714C"/>
    <w:multiLevelType w:val="hybridMultilevel"/>
    <w:tmpl w:val="A1E0A07C"/>
    <w:lvl w:ilvl="0" w:tplc="04050019">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71D303D4"/>
    <w:multiLevelType w:val="hybridMultilevel"/>
    <w:tmpl w:val="4FC80F7C"/>
    <w:lvl w:ilvl="0" w:tplc="4D5AF91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83B2EE6"/>
    <w:multiLevelType w:val="hybridMultilevel"/>
    <w:tmpl w:val="D6BC728A"/>
    <w:lvl w:ilvl="0" w:tplc="1C08E6A2">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796C7259"/>
    <w:multiLevelType w:val="hybridMultilevel"/>
    <w:tmpl w:val="0984595E"/>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8"/>
  </w:num>
  <w:num w:numId="2">
    <w:abstractNumId w:val="25"/>
  </w:num>
  <w:num w:numId="3">
    <w:abstractNumId w:val="13"/>
  </w:num>
  <w:num w:numId="4">
    <w:abstractNumId w:val="8"/>
  </w:num>
  <w:num w:numId="5">
    <w:abstractNumId w:val="21"/>
  </w:num>
  <w:num w:numId="6">
    <w:abstractNumId w:val="3"/>
  </w:num>
  <w:num w:numId="7">
    <w:abstractNumId w:val="14"/>
  </w:num>
  <w:num w:numId="8">
    <w:abstractNumId w:val="27"/>
  </w:num>
  <w:num w:numId="9">
    <w:abstractNumId w:val="7"/>
  </w:num>
  <w:num w:numId="10">
    <w:abstractNumId w:val="10"/>
  </w:num>
  <w:num w:numId="11">
    <w:abstractNumId w:val="20"/>
  </w:num>
  <w:num w:numId="12">
    <w:abstractNumId w:val="24"/>
  </w:num>
  <w:num w:numId="13">
    <w:abstractNumId w:val="6"/>
  </w:num>
  <w:num w:numId="14">
    <w:abstractNumId w:val="16"/>
  </w:num>
  <w:num w:numId="15">
    <w:abstractNumId w:val="19"/>
  </w:num>
  <w:num w:numId="16">
    <w:abstractNumId w:val="11"/>
  </w:num>
  <w:num w:numId="17">
    <w:abstractNumId w:val="4"/>
  </w:num>
  <w:num w:numId="18">
    <w:abstractNumId w:val="22"/>
  </w:num>
  <w:num w:numId="19">
    <w:abstractNumId w:val="12"/>
  </w:num>
  <w:num w:numId="20">
    <w:abstractNumId w:val="5"/>
  </w:num>
  <w:num w:numId="21">
    <w:abstractNumId w:val="17"/>
  </w:num>
  <w:num w:numId="22">
    <w:abstractNumId w:val="23"/>
  </w:num>
  <w:num w:numId="23">
    <w:abstractNumId w:val="0"/>
  </w:num>
  <w:num w:numId="24">
    <w:abstractNumId w:val="9"/>
  </w:num>
  <w:num w:numId="25">
    <w:abstractNumId w:val="15"/>
  </w:num>
  <w:num w:numId="26">
    <w:abstractNumId w:val="26"/>
  </w:num>
  <w:num w:numId="27">
    <w:abstractNumId w:val="2"/>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552"/>
    <w:rsid w:val="00016887"/>
    <w:rsid w:val="000628D6"/>
    <w:rsid w:val="00084A55"/>
    <w:rsid w:val="000D7174"/>
    <w:rsid w:val="0015113D"/>
    <w:rsid w:val="00165FEE"/>
    <w:rsid w:val="001C056F"/>
    <w:rsid w:val="001D7FD3"/>
    <w:rsid w:val="00217E2A"/>
    <w:rsid w:val="003141DC"/>
    <w:rsid w:val="0039217D"/>
    <w:rsid w:val="003A1354"/>
    <w:rsid w:val="00417BAC"/>
    <w:rsid w:val="00535728"/>
    <w:rsid w:val="005A63BF"/>
    <w:rsid w:val="005E3DDC"/>
    <w:rsid w:val="00667C05"/>
    <w:rsid w:val="006F1E56"/>
    <w:rsid w:val="008538EE"/>
    <w:rsid w:val="008A39D0"/>
    <w:rsid w:val="00957820"/>
    <w:rsid w:val="009B60B5"/>
    <w:rsid w:val="009C5BBF"/>
    <w:rsid w:val="00A46774"/>
    <w:rsid w:val="00A63431"/>
    <w:rsid w:val="00B02350"/>
    <w:rsid w:val="00CE1D60"/>
    <w:rsid w:val="00DB1F91"/>
    <w:rsid w:val="00E2608A"/>
    <w:rsid w:val="00E44782"/>
    <w:rsid w:val="00E53367"/>
    <w:rsid w:val="00E53D49"/>
    <w:rsid w:val="00F60552"/>
    <w:rsid w:val="00FC4F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4BBF8"/>
  <w15:chartTrackingRefBased/>
  <w15:docId w15:val="{E183E544-C790-4967-8553-79EB86369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1F91"/>
    <w:rPr>
      <w:rFonts w:ascii="Arial" w:hAnsi="Arial"/>
      <w:sz w:val="24"/>
    </w:rPr>
  </w:style>
  <w:style w:type="paragraph" w:styleId="Nadpis1">
    <w:name w:val="heading 1"/>
    <w:basedOn w:val="Normln"/>
    <w:next w:val="Normln"/>
    <w:link w:val="Nadpis1Char"/>
    <w:autoRedefine/>
    <w:uiPriority w:val="9"/>
    <w:qFormat/>
    <w:rsid w:val="001C056F"/>
    <w:pPr>
      <w:keepNext/>
      <w:keepLines/>
      <w:numPr>
        <w:numId w:val="7"/>
      </w:numPr>
      <w:spacing w:before="240" w:after="0" w:line="240" w:lineRule="auto"/>
      <w:jc w:val="center"/>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3141DC"/>
    <w:pPr>
      <w:keepNext/>
      <w:keepLines/>
      <w:spacing w:before="240" w:after="120"/>
      <w:outlineLvl w:val="1"/>
    </w:pPr>
    <w:rPr>
      <w:rFonts w:asciiTheme="majorHAnsi" w:eastAsiaTheme="majorEastAsia" w:hAnsiTheme="majorHAnsi" w:cstheme="majorBidi"/>
      <w:color w:val="2E74B5" w:themeColor="accent1" w:themeShade="BF"/>
      <w:sz w:val="26"/>
      <w:szCs w:val="26"/>
      <w:u w:val="singl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60552"/>
    <w:pPr>
      <w:ind w:left="720"/>
      <w:contextualSpacing/>
    </w:pPr>
  </w:style>
  <w:style w:type="character" w:customStyle="1" w:styleId="Nadpis2Char">
    <w:name w:val="Nadpis 2 Char"/>
    <w:basedOn w:val="Standardnpsmoodstavce"/>
    <w:link w:val="Nadpis2"/>
    <w:uiPriority w:val="9"/>
    <w:rsid w:val="003141DC"/>
    <w:rPr>
      <w:rFonts w:asciiTheme="majorHAnsi" w:eastAsiaTheme="majorEastAsia" w:hAnsiTheme="majorHAnsi" w:cstheme="majorBidi"/>
      <w:color w:val="2E74B5" w:themeColor="accent1" w:themeShade="BF"/>
      <w:sz w:val="26"/>
      <w:szCs w:val="26"/>
      <w:u w:val="single"/>
    </w:rPr>
  </w:style>
  <w:style w:type="character" w:customStyle="1" w:styleId="Nadpis1Char">
    <w:name w:val="Nadpis 1 Char"/>
    <w:basedOn w:val="Standardnpsmoodstavce"/>
    <w:link w:val="Nadpis1"/>
    <w:uiPriority w:val="9"/>
    <w:rsid w:val="001C056F"/>
    <w:rPr>
      <w:rFonts w:asciiTheme="majorHAnsi" w:eastAsiaTheme="majorEastAsia" w:hAnsiTheme="majorHAnsi" w:cstheme="majorBidi"/>
      <w:b/>
      <w:color w:val="2E74B5" w:themeColor="accent1" w:themeShade="BF"/>
      <w:sz w:val="32"/>
      <w:szCs w:val="32"/>
    </w:rPr>
  </w:style>
  <w:style w:type="character" w:styleId="Hypertextovodkaz">
    <w:name w:val="Hyperlink"/>
    <w:basedOn w:val="Standardnpsmoodstavce"/>
    <w:uiPriority w:val="99"/>
    <w:unhideWhenUsed/>
    <w:rsid w:val="00535728"/>
    <w:rPr>
      <w:color w:val="0563C1" w:themeColor="hyperlink"/>
      <w:u w:val="single"/>
    </w:rPr>
  </w:style>
  <w:style w:type="paragraph" w:styleId="Bezmezer">
    <w:name w:val="No Spacing"/>
    <w:uiPriority w:val="1"/>
    <w:qFormat/>
    <w:rsid w:val="00957820"/>
    <w:pPr>
      <w:widowControl w:val="0"/>
      <w:spacing w:after="0" w:line="240" w:lineRule="auto"/>
    </w:pPr>
    <w:rPr>
      <w:rFonts w:ascii="Times New Roman" w:eastAsia="Times New Roman" w:hAnsi="Times New Roman" w:cs="Times New Roman"/>
      <w:snapToGrid w:val="0"/>
      <w:color w:val="000000"/>
      <w:sz w:val="20"/>
      <w:szCs w:val="20"/>
      <w:lang w:eastAsia="cs-CZ"/>
    </w:rPr>
  </w:style>
  <w:style w:type="character" w:styleId="Odkaznakoment">
    <w:name w:val="annotation reference"/>
    <w:basedOn w:val="Standardnpsmoodstavce"/>
    <w:uiPriority w:val="99"/>
    <w:semiHidden/>
    <w:unhideWhenUsed/>
    <w:rsid w:val="00957820"/>
    <w:rPr>
      <w:sz w:val="16"/>
      <w:szCs w:val="16"/>
    </w:rPr>
  </w:style>
  <w:style w:type="paragraph" w:styleId="Textkomente">
    <w:name w:val="annotation text"/>
    <w:basedOn w:val="Normln"/>
    <w:link w:val="TextkomenteChar"/>
    <w:uiPriority w:val="99"/>
    <w:semiHidden/>
    <w:unhideWhenUsed/>
    <w:rsid w:val="00957820"/>
    <w:pPr>
      <w:spacing w:line="240" w:lineRule="auto"/>
    </w:pPr>
    <w:rPr>
      <w:sz w:val="20"/>
      <w:szCs w:val="20"/>
    </w:rPr>
  </w:style>
  <w:style w:type="character" w:customStyle="1" w:styleId="TextkomenteChar">
    <w:name w:val="Text komentáře Char"/>
    <w:basedOn w:val="Standardnpsmoodstavce"/>
    <w:link w:val="Textkomente"/>
    <w:uiPriority w:val="99"/>
    <w:semiHidden/>
    <w:rsid w:val="00957820"/>
    <w:rPr>
      <w:rFonts w:ascii="Arial" w:hAnsi="Arial"/>
      <w:sz w:val="20"/>
      <w:szCs w:val="20"/>
    </w:rPr>
  </w:style>
  <w:style w:type="paragraph" w:styleId="Pedmtkomente">
    <w:name w:val="annotation subject"/>
    <w:basedOn w:val="Textkomente"/>
    <w:next w:val="Textkomente"/>
    <w:link w:val="PedmtkomenteChar"/>
    <w:uiPriority w:val="99"/>
    <w:semiHidden/>
    <w:unhideWhenUsed/>
    <w:rsid w:val="00957820"/>
    <w:rPr>
      <w:b/>
      <w:bCs/>
    </w:rPr>
  </w:style>
  <w:style w:type="character" w:customStyle="1" w:styleId="PedmtkomenteChar">
    <w:name w:val="Předmět komentáře Char"/>
    <w:basedOn w:val="TextkomenteChar"/>
    <w:link w:val="Pedmtkomente"/>
    <w:uiPriority w:val="99"/>
    <w:semiHidden/>
    <w:rsid w:val="00957820"/>
    <w:rPr>
      <w:rFonts w:ascii="Arial" w:hAnsi="Arial"/>
      <w:b/>
      <w:bCs/>
      <w:sz w:val="20"/>
      <w:szCs w:val="20"/>
    </w:rPr>
  </w:style>
  <w:style w:type="paragraph" w:styleId="Textbubliny">
    <w:name w:val="Balloon Text"/>
    <w:basedOn w:val="Normln"/>
    <w:link w:val="TextbublinyChar"/>
    <w:uiPriority w:val="99"/>
    <w:semiHidden/>
    <w:unhideWhenUsed/>
    <w:rsid w:val="0095782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7820"/>
    <w:rPr>
      <w:rFonts w:ascii="Segoe UI" w:hAnsi="Segoe UI" w:cs="Segoe UI"/>
      <w:sz w:val="18"/>
      <w:szCs w:val="18"/>
    </w:rPr>
  </w:style>
  <w:style w:type="character" w:customStyle="1" w:styleId="DaltextbodudohodyChar">
    <w:name w:val="Další text bodu dohody Char"/>
    <w:basedOn w:val="Standardnpsmoodstavce"/>
    <w:link w:val="Daltextbodudohody"/>
    <w:locked/>
    <w:rsid w:val="003141DC"/>
    <w:rPr>
      <w:rFonts w:ascii="Arial" w:hAnsi="Arial" w:cs="Arial"/>
    </w:rPr>
  </w:style>
  <w:style w:type="paragraph" w:customStyle="1" w:styleId="Daltextbodudohody">
    <w:name w:val="Další text bodu dohody"/>
    <w:basedOn w:val="Normln"/>
    <w:link w:val="DaltextbodudohodyChar"/>
    <w:rsid w:val="003141DC"/>
    <w:pPr>
      <w:spacing w:after="0" w:line="240" w:lineRule="auto"/>
      <w:ind w:left="360"/>
      <w:jc w:val="both"/>
    </w:pPr>
    <w:rPr>
      <w:rFonts w:cs="Arial"/>
      <w:sz w:val="22"/>
    </w:rPr>
  </w:style>
  <w:style w:type="character" w:customStyle="1" w:styleId="BoddohodyChar">
    <w:name w:val="Bod dohody Char"/>
    <w:basedOn w:val="Standardnpsmoodstavce"/>
    <w:link w:val="Boddohody"/>
    <w:locked/>
    <w:rsid w:val="003141DC"/>
    <w:rPr>
      <w:rFonts w:ascii="Arial" w:hAnsi="Arial" w:cs="Arial"/>
    </w:rPr>
  </w:style>
  <w:style w:type="paragraph" w:customStyle="1" w:styleId="Boddohody">
    <w:name w:val="Bod dohody"/>
    <w:basedOn w:val="Normln"/>
    <w:link w:val="BoddohodyChar"/>
    <w:rsid w:val="003141DC"/>
    <w:pPr>
      <w:spacing w:before="240" w:after="0" w:line="240" w:lineRule="auto"/>
      <w:jc w:val="both"/>
    </w:pPr>
    <w:rPr>
      <w:rFonts w:cs="Arial"/>
      <w:sz w:val="22"/>
    </w:rPr>
  </w:style>
  <w:style w:type="table" w:styleId="Mkatabulky">
    <w:name w:val="Table Grid"/>
    <w:basedOn w:val="Normlntabulka"/>
    <w:uiPriority w:val="39"/>
    <w:rsid w:val="005E3D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8538EE"/>
    <w:rPr>
      <w:color w:val="954F72" w:themeColor="followedHyperlink"/>
      <w:u w:val="single"/>
    </w:rPr>
  </w:style>
  <w:style w:type="paragraph" w:styleId="Zhlav">
    <w:name w:val="header"/>
    <w:basedOn w:val="Normln"/>
    <w:link w:val="ZhlavChar"/>
    <w:uiPriority w:val="99"/>
    <w:unhideWhenUsed/>
    <w:rsid w:val="00B0235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2350"/>
    <w:rPr>
      <w:rFonts w:ascii="Arial" w:hAnsi="Arial"/>
      <w:sz w:val="24"/>
    </w:rPr>
  </w:style>
  <w:style w:type="paragraph" w:styleId="Zpat">
    <w:name w:val="footer"/>
    <w:basedOn w:val="Normln"/>
    <w:link w:val="ZpatChar"/>
    <w:uiPriority w:val="99"/>
    <w:unhideWhenUsed/>
    <w:rsid w:val="00B02350"/>
    <w:pPr>
      <w:tabs>
        <w:tab w:val="center" w:pos="4536"/>
        <w:tab w:val="right" w:pos="9072"/>
      </w:tabs>
      <w:spacing w:after="0" w:line="240" w:lineRule="auto"/>
    </w:pPr>
  </w:style>
  <w:style w:type="character" w:customStyle="1" w:styleId="ZpatChar">
    <w:name w:val="Zápatí Char"/>
    <w:basedOn w:val="Standardnpsmoodstavce"/>
    <w:link w:val="Zpat"/>
    <w:uiPriority w:val="99"/>
    <w:rsid w:val="00B02350"/>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857104">
      <w:bodyDiv w:val="1"/>
      <w:marLeft w:val="0"/>
      <w:marRight w:val="0"/>
      <w:marTop w:val="0"/>
      <w:marBottom w:val="0"/>
      <w:divBdr>
        <w:top w:val="none" w:sz="0" w:space="0" w:color="auto"/>
        <w:left w:val="none" w:sz="0" w:space="0" w:color="auto"/>
        <w:bottom w:val="none" w:sz="0" w:space="0" w:color="auto"/>
        <w:right w:val="none" w:sz="0" w:space="0" w:color="auto"/>
      </w:divBdr>
    </w:div>
    <w:div w:id="108726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psv.cz/web/cz" TargetMode="External"/><Relationship Id="rId13" Type="http://schemas.openxmlformats.org/officeDocument/2006/relationships/hyperlink" Target="https://ppropo.mpsv.cz/XXI5Prumernyvydelek" TargetMode="External"/><Relationship Id="rId18" Type="http://schemas.openxmlformats.org/officeDocument/2006/relationships/hyperlink" Target="https://ppropo.mpsv.cz/XXI5Prumernyvydelek"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mpsv.cz" TargetMode="External"/><Relationship Id="rId12" Type="http://schemas.openxmlformats.org/officeDocument/2006/relationships/hyperlink" Target="https://www.cssz.cz/web/cz/-/pouziti-eneschopenek-pro-narizeni-karanteny" TargetMode="External"/><Relationship Id="rId17" Type="http://schemas.openxmlformats.org/officeDocument/2006/relationships/hyperlink" Target="https://www.mpo.cz/cz/rozcestnik/pro-media/tiskove-zpravy/aktualni-nouzovy-stav-omezeni-v-jednotlivych-sektorech--253513/" TargetMode="External"/><Relationship Id="rId2" Type="http://schemas.openxmlformats.org/officeDocument/2006/relationships/styles" Target="styles.xml"/><Relationship Id="rId16" Type="http://schemas.openxmlformats.org/officeDocument/2006/relationships/hyperlink" Target="https://www.vlada.cz/cz/media-centrum/aktualne/vyhlaseni-nouzoveho-stavu-180234/" TargetMode="External"/><Relationship Id="rId20" Type="http://schemas.openxmlformats.org/officeDocument/2006/relationships/hyperlink" Target="http://www.uradprace.c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psv.cz/kalkulacka-pro-vypocet-vyse-nahrady-mzdy-v-roce-2020"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koronavirus.mzcr.cz/category/mimoradna-opatreni/" TargetMode="External"/><Relationship Id="rId23" Type="http://schemas.openxmlformats.org/officeDocument/2006/relationships/fontTable" Target="fontTable.xml"/><Relationship Id="rId10" Type="http://schemas.openxmlformats.org/officeDocument/2006/relationships/hyperlink" Target="https://www.mpsv.cz/prava-zamestnancu" TargetMode="External"/><Relationship Id="rId19" Type="http://schemas.openxmlformats.org/officeDocument/2006/relationships/hyperlink" Target="https://ppropo.mpsv.cz/IX2Prekazkyvpracinastranezamestn" TargetMode="External"/><Relationship Id="rId4" Type="http://schemas.openxmlformats.org/officeDocument/2006/relationships/webSettings" Target="webSettings.xml"/><Relationship Id="rId9" Type="http://schemas.openxmlformats.org/officeDocument/2006/relationships/hyperlink" Target="https://www.mpsv.cz/web/cz/-/koronavirus-a-pracovnepravni-souvislosti" TargetMode="External"/><Relationship Id="rId14" Type="http://schemas.openxmlformats.org/officeDocument/2006/relationships/hyperlink" Target="https://apps.odok.cz/djv-agenda-list?year=2020" TargetMode="External"/><Relationship Id="rId22"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10</Pages>
  <Words>3849</Words>
  <Characters>22711</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MPSV ČR</Company>
  <LinksUpToDate>false</LinksUpToDate>
  <CharactersWithSpaces>26507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Dudek Pavel Mgr. (MPSV)</dc:creator>
  <cp:keywords/>
  <dc:description/>
  <cp:lastModifiedBy>Dudek Pavel Mgr. (MPSV)</cp:lastModifiedBy>
  <cp:revision>8</cp:revision>
  <dcterms:created xsi:type="dcterms:W3CDTF">2020-04-01T08:20:00Z</dcterms:created>
  <dcterms:modified xsi:type="dcterms:W3CDTF">2020-04-01T13:23:00Z</dcterms:modified>
</cp:coreProperties>
</file>